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81" w:rsidRPr="002F6E6E" w:rsidRDefault="00597581" w:rsidP="00597581">
      <w:pPr>
        <w:jc w:val="center"/>
        <w:rPr>
          <w:rFonts w:cstheme="minorHAnsi"/>
        </w:rPr>
      </w:pPr>
      <w:r w:rsidRPr="002F6E6E">
        <w:rPr>
          <w:rFonts w:cstheme="minorHAnsi"/>
        </w:rPr>
        <w:t>(Chiang Mai Colloquium, Chiang Mai University: 28-29 November 2019)</w:t>
      </w:r>
    </w:p>
    <w:p w:rsidR="00597581" w:rsidRPr="002F6E6E" w:rsidRDefault="00597581" w:rsidP="00597581">
      <w:pPr>
        <w:jc w:val="center"/>
        <w:rPr>
          <w:rFonts w:cstheme="minorHAnsi"/>
        </w:rPr>
      </w:pPr>
      <w:r>
        <w:rPr>
          <w:rFonts w:cstheme="minorHAnsi"/>
        </w:rPr>
        <w:t>Axis 2</w:t>
      </w:r>
      <w:r w:rsidRPr="002F6E6E">
        <w:rPr>
          <w:rFonts w:cstheme="minorHAnsi"/>
        </w:rPr>
        <w:t>: Normative convergences and divergences between the different partnerships: EU-Asia</w:t>
      </w:r>
      <w:r>
        <w:rPr>
          <w:rFonts w:cstheme="minorHAnsi"/>
        </w:rPr>
        <w:t xml:space="preserve"> </w:t>
      </w:r>
      <w:r w:rsidRPr="002F6E6E">
        <w:rPr>
          <w:rFonts w:cstheme="minorHAnsi"/>
        </w:rPr>
        <w:t>Pacific, ASEAN, EUCM, KORUS, Comprehensive and Progressive Trans-Pacific Partnership (CPTPP)</w:t>
      </w:r>
    </w:p>
    <w:p w:rsidR="0070205A" w:rsidRPr="00597581" w:rsidRDefault="0070205A"/>
    <w:p w:rsidR="00597581" w:rsidRDefault="00597581" w:rsidP="0070205A">
      <w:pPr>
        <w:jc w:val="center"/>
        <w:rPr>
          <w:rFonts w:hint="eastAsia"/>
        </w:rPr>
      </w:pPr>
    </w:p>
    <w:p w:rsidR="006D0A5D" w:rsidRPr="00C33918" w:rsidRDefault="0070205A" w:rsidP="0070205A">
      <w:pPr>
        <w:jc w:val="center"/>
        <w:rPr>
          <w:rFonts w:ascii="Times New Roman" w:hAnsi="Times New Roman" w:cs="Times New Roman"/>
        </w:rPr>
      </w:pPr>
      <w:r w:rsidRPr="00C33918">
        <w:rPr>
          <w:rFonts w:ascii="Times New Roman" w:hAnsi="Times New Roman" w:cs="Times New Roman"/>
        </w:rPr>
        <w:t>Convergences and divergences of intellectual property- related provisions in the EU-Asia-Pacific trade partnership agreements</w:t>
      </w:r>
    </w:p>
    <w:p w:rsidR="0070205A" w:rsidRPr="00C33918" w:rsidRDefault="0070205A" w:rsidP="0070205A">
      <w:pPr>
        <w:jc w:val="center"/>
        <w:rPr>
          <w:rFonts w:ascii="Times New Roman" w:hAnsi="Times New Roman" w:cs="Times New Roman"/>
        </w:rPr>
      </w:pPr>
    </w:p>
    <w:p w:rsidR="0070205A" w:rsidRPr="00C33918" w:rsidRDefault="0070205A" w:rsidP="0070205A">
      <w:pPr>
        <w:jc w:val="center"/>
        <w:rPr>
          <w:rFonts w:ascii="Times New Roman" w:hAnsi="Times New Roman" w:cs="Times New Roman"/>
        </w:rPr>
      </w:pPr>
      <w:r w:rsidRPr="00C33918">
        <w:rPr>
          <w:rFonts w:ascii="Times New Roman" w:hAnsi="Times New Roman" w:cs="Times New Roman"/>
        </w:rPr>
        <w:t>Su-</w:t>
      </w:r>
      <w:proofErr w:type="spellStart"/>
      <w:r w:rsidRPr="00C33918">
        <w:rPr>
          <w:rFonts w:ascii="Times New Roman" w:hAnsi="Times New Roman" w:cs="Times New Roman"/>
        </w:rPr>
        <w:t>Ju</w:t>
      </w:r>
      <w:proofErr w:type="spellEnd"/>
      <w:r w:rsidRPr="00C33918">
        <w:rPr>
          <w:rFonts w:ascii="Times New Roman" w:hAnsi="Times New Roman" w:cs="Times New Roman"/>
        </w:rPr>
        <w:t xml:space="preserve"> KANG</w:t>
      </w:r>
    </w:p>
    <w:p w:rsidR="0070205A" w:rsidRPr="00C33918" w:rsidRDefault="0070205A">
      <w:pPr>
        <w:rPr>
          <w:rFonts w:ascii="Times New Roman" w:hAnsi="Times New Roman" w:cs="Times New Roman"/>
        </w:rPr>
      </w:pPr>
    </w:p>
    <w:p w:rsidR="00F50ED9" w:rsidRPr="00C33918" w:rsidRDefault="00F50ED9">
      <w:pPr>
        <w:rPr>
          <w:rFonts w:ascii="Times New Roman" w:hAnsi="Times New Roman" w:cs="Times New Roman"/>
        </w:rPr>
      </w:pPr>
    </w:p>
    <w:p w:rsidR="0070205A" w:rsidRPr="00C33918" w:rsidRDefault="0070205A">
      <w:pPr>
        <w:rPr>
          <w:rFonts w:ascii="Times New Roman" w:hAnsi="Times New Roman" w:cs="Times New Roman"/>
        </w:rPr>
      </w:pPr>
      <w:r w:rsidRPr="00C33918">
        <w:rPr>
          <w:rFonts w:ascii="Times New Roman" w:hAnsi="Times New Roman" w:cs="Times New Roman"/>
        </w:rPr>
        <w:t xml:space="preserve">Abstract </w:t>
      </w:r>
    </w:p>
    <w:p w:rsidR="0070205A" w:rsidRPr="00C33918" w:rsidRDefault="0070205A">
      <w:pPr>
        <w:rPr>
          <w:rFonts w:ascii="Times New Roman" w:hAnsi="Times New Roman" w:cs="Times New Roman"/>
        </w:rPr>
      </w:pPr>
    </w:p>
    <w:p w:rsidR="004B12FE" w:rsidRPr="00915458" w:rsidRDefault="004B12FE" w:rsidP="004B12FE">
      <w:pPr>
        <w:rPr>
          <w:rFonts w:ascii="Times New Roman" w:hAnsi="Times New Roman" w:cs="Times New Roman"/>
        </w:rPr>
      </w:pPr>
      <w:r w:rsidRPr="00915458">
        <w:rPr>
          <w:rFonts w:ascii="Times New Roman" w:hAnsi="Times New Roman" w:cs="Times New Roman"/>
        </w:rPr>
        <w:t xml:space="preserve">In the context of globalization and knowledge-based economies, an effective and adequate protection of intellectual property (IP) has become a crucial element in the trade policy established by different </w:t>
      </w:r>
      <w:r>
        <w:rPr>
          <w:rFonts w:ascii="Times New Roman" w:hAnsi="Times New Roman" w:cs="Times New Roman" w:hint="eastAsia"/>
        </w:rPr>
        <w:t>countrie</w:t>
      </w:r>
      <w:r w:rsidRPr="00915458">
        <w:rPr>
          <w:rFonts w:ascii="Times New Roman" w:hAnsi="Times New Roman" w:cs="Times New Roman"/>
        </w:rPr>
        <w:t xml:space="preserve">s around the world, notably the United States (US), Canada and Japan. The common objective of their foreign trade policy is to promote enhanced IP protection and enforcement standards in other countries. More specifically, this kind of </w:t>
      </w:r>
      <w:r>
        <w:rPr>
          <w:rFonts w:ascii="Times New Roman" w:hAnsi="Times New Roman" w:cs="Times New Roman"/>
        </w:rPr>
        <w:t>assertive</w:t>
      </w:r>
      <w:r w:rsidRPr="00915458">
        <w:rPr>
          <w:rFonts w:ascii="Times New Roman" w:hAnsi="Times New Roman" w:cs="Times New Roman"/>
        </w:rPr>
        <w:t xml:space="preserve"> IP strategy seeks to strengthen the existing multilateral norms stated in the World Trade Organization’s (WTO) Agreement on Trade-Related Aspects of Intellectual Property Rights (TRIPS agreement). The “TRIPS-plus” approach, often implemented via regional</w:t>
      </w:r>
      <w:r w:rsidRPr="007A4FD6">
        <w:rPr>
          <w:rFonts w:ascii="Times New Roman" w:hAnsi="Times New Roman" w:cs="Times New Roman"/>
        </w:rPr>
        <w:t xml:space="preserve"> </w:t>
      </w:r>
      <w:r>
        <w:rPr>
          <w:rFonts w:ascii="Times New Roman" w:hAnsi="Times New Roman" w:cs="Times New Roman" w:hint="eastAsia"/>
        </w:rPr>
        <w:t xml:space="preserve">or </w:t>
      </w:r>
      <w:r>
        <w:rPr>
          <w:rFonts w:ascii="Times New Roman" w:hAnsi="Times New Roman" w:cs="Times New Roman"/>
        </w:rPr>
        <w:t>bilateral</w:t>
      </w:r>
      <w:r w:rsidRPr="00915458">
        <w:rPr>
          <w:rFonts w:ascii="Times New Roman" w:hAnsi="Times New Roman" w:cs="Times New Roman"/>
        </w:rPr>
        <w:t xml:space="preserve"> trade deals, concerns entire </w:t>
      </w:r>
      <w:r>
        <w:rPr>
          <w:rFonts w:ascii="Times New Roman" w:hAnsi="Times New Roman" w:cs="Times New Roman"/>
        </w:rPr>
        <w:t xml:space="preserve">the </w:t>
      </w:r>
      <w:r w:rsidRPr="00915458">
        <w:rPr>
          <w:rFonts w:ascii="Times New Roman" w:hAnsi="Times New Roman" w:cs="Times New Roman"/>
        </w:rPr>
        <w:t xml:space="preserve">spectrum of IP, including copyright and related rights, patents, trademarks, designs, geographical indications, plant varieties and protection of undisclosed information. It also sets the obligations to enforce IP in a more rigorous manner, such as stricter civil, criminal and custom measures. </w:t>
      </w:r>
    </w:p>
    <w:p w:rsidR="004B12FE" w:rsidRPr="00915458" w:rsidRDefault="004B12FE" w:rsidP="004B12FE">
      <w:pPr>
        <w:rPr>
          <w:rFonts w:ascii="Times New Roman" w:hAnsi="Times New Roman" w:cs="Times New Roman"/>
        </w:rPr>
      </w:pPr>
    </w:p>
    <w:p w:rsidR="00432E79" w:rsidRDefault="004B12FE" w:rsidP="004B12FE">
      <w:pPr>
        <w:rPr>
          <w:rFonts w:ascii="Times New Roman" w:hAnsi="Times New Roman" w:cs="Times New Roman"/>
        </w:rPr>
      </w:pPr>
      <w:r w:rsidRPr="00915458">
        <w:rPr>
          <w:rFonts w:ascii="Times New Roman" w:hAnsi="Times New Roman" w:cs="Times New Roman"/>
        </w:rPr>
        <w:t>T</w:t>
      </w:r>
      <w:r>
        <w:rPr>
          <w:rFonts w:ascii="Times New Roman" w:hAnsi="Times New Roman" w:cs="Times New Roman"/>
        </w:rPr>
        <w:t xml:space="preserve">he offensive IP strategy </w:t>
      </w:r>
      <w:r w:rsidRPr="00915458">
        <w:rPr>
          <w:rFonts w:ascii="Times New Roman" w:hAnsi="Times New Roman" w:cs="Times New Roman"/>
        </w:rPr>
        <w:t>has been reflected in recent trade</w:t>
      </w:r>
      <w:r>
        <w:rPr>
          <w:rFonts w:ascii="Times New Roman" w:hAnsi="Times New Roman" w:cs="Times New Roman" w:hint="eastAsia"/>
        </w:rPr>
        <w:t xml:space="preserve"> partnership</w:t>
      </w:r>
      <w:r w:rsidRPr="00915458">
        <w:rPr>
          <w:rFonts w:ascii="Times New Roman" w:hAnsi="Times New Roman" w:cs="Times New Roman"/>
        </w:rPr>
        <w:t xml:space="preserve"> agreements in Asia-Pacific </w:t>
      </w:r>
      <w:r w:rsidRPr="00915458">
        <w:rPr>
          <w:rFonts w:ascii="Times New Roman" w:hAnsi="Times New Roman" w:cs="Times New Roman"/>
          <w:lang w:eastAsia="zh-HK"/>
        </w:rPr>
        <w:t>region,</w:t>
      </w:r>
      <w:r>
        <w:rPr>
          <w:rFonts w:ascii="Times New Roman" w:hAnsi="Times New Roman" w:cs="Times New Roman" w:hint="eastAsia"/>
          <w:lang w:eastAsia="zh-HK"/>
        </w:rPr>
        <w:t xml:space="preserve"> namely</w:t>
      </w:r>
      <w:r w:rsidRPr="00915458">
        <w:rPr>
          <w:rFonts w:ascii="Times New Roman" w:hAnsi="Times New Roman" w:cs="Times New Roman"/>
          <w:lang w:eastAsia="zh-HK"/>
        </w:rPr>
        <w:t xml:space="preserve"> t</w:t>
      </w:r>
      <w:r w:rsidRPr="00915458">
        <w:rPr>
          <w:rFonts w:ascii="Times New Roman" w:hAnsi="Times New Roman" w:cs="Times New Roman"/>
        </w:rPr>
        <w:t xml:space="preserve">he Comprehensive and Progressive Agreement for </w:t>
      </w:r>
      <w:r>
        <w:rPr>
          <w:rFonts w:ascii="Times New Roman" w:hAnsi="Times New Roman" w:cs="Times New Roman"/>
        </w:rPr>
        <w:t xml:space="preserve">the </w:t>
      </w:r>
      <w:r w:rsidRPr="00915458">
        <w:rPr>
          <w:rFonts w:ascii="Times New Roman" w:hAnsi="Times New Roman" w:cs="Times New Roman"/>
        </w:rPr>
        <w:t>Trans-Pacific Partnership (CPTPP)</w:t>
      </w:r>
      <w:r w:rsidRPr="00915458">
        <w:rPr>
          <w:rStyle w:val="a5"/>
          <w:rFonts w:ascii="Times New Roman" w:hAnsi="Times New Roman" w:cs="Times New Roman"/>
        </w:rPr>
        <w:footnoteReference w:id="1"/>
      </w:r>
      <w:r w:rsidRPr="00915458">
        <w:rPr>
          <w:rFonts w:ascii="Times New Roman" w:hAnsi="Times New Roman" w:cs="Times New Roman"/>
        </w:rPr>
        <w:t xml:space="preserve"> and negotiations of Regional Comprehensive Economic Partnership (RCEP)</w:t>
      </w:r>
      <w:r w:rsidR="008D763B">
        <w:rPr>
          <w:rFonts w:ascii="Times New Roman" w:hAnsi="Times New Roman" w:cs="Times New Roman"/>
        </w:rPr>
        <w:t xml:space="preserve"> including China</w:t>
      </w:r>
      <w:r w:rsidRPr="00915458">
        <w:rPr>
          <w:rStyle w:val="a5"/>
          <w:rFonts w:ascii="Times New Roman" w:hAnsi="Times New Roman" w:cs="Times New Roman"/>
        </w:rPr>
        <w:footnoteReference w:id="2"/>
      </w:r>
      <w:r>
        <w:rPr>
          <w:rFonts w:ascii="Times New Roman" w:hAnsi="Times New Roman" w:cs="Times New Roman" w:hint="eastAsia"/>
        </w:rPr>
        <w:t xml:space="preserve">. Under the </w:t>
      </w:r>
      <w:r>
        <w:rPr>
          <w:rFonts w:ascii="Times New Roman" w:hAnsi="Times New Roman" w:cs="Times New Roman"/>
        </w:rPr>
        <w:t>direct or indirect impact</w:t>
      </w:r>
      <w:r>
        <w:rPr>
          <w:rFonts w:ascii="Times New Roman" w:hAnsi="Times New Roman" w:cs="Times New Roman" w:hint="eastAsia"/>
        </w:rPr>
        <w:t xml:space="preserve"> of</w:t>
      </w:r>
      <w:r>
        <w:rPr>
          <w:rFonts w:ascii="Times New Roman" w:hAnsi="Times New Roman" w:cs="Times New Roman"/>
        </w:rPr>
        <w:t xml:space="preserve"> the EU, the US and</w:t>
      </w:r>
      <w:r>
        <w:rPr>
          <w:rFonts w:ascii="Times New Roman" w:hAnsi="Times New Roman" w:cs="Times New Roman" w:hint="eastAsia"/>
        </w:rPr>
        <w:t xml:space="preserve"> Japan,</w:t>
      </w:r>
      <w:r w:rsidRPr="00915458">
        <w:rPr>
          <w:rFonts w:ascii="Times New Roman" w:hAnsi="Times New Roman" w:cs="Times New Roman"/>
        </w:rPr>
        <w:t xml:space="preserve"> major promotors of stronger international IP regulation</w:t>
      </w:r>
      <w:r>
        <w:rPr>
          <w:rFonts w:ascii="Times New Roman" w:hAnsi="Times New Roman" w:cs="Times New Roman" w:hint="eastAsia"/>
        </w:rPr>
        <w:t>, these two regional agreements are</w:t>
      </w:r>
      <w:r w:rsidRPr="00915458">
        <w:rPr>
          <w:rFonts w:ascii="Times New Roman" w:hAnsi="Times New Roman" w:cs="Times New Roman"/>
        </w:rPr>
        <w:t xml:space="preserve"> also involved in incorporating TRIPS-plus </w:t>
      </w:r>
      <w:r w:rsidRPr="00915458">
        <w:rPr>
          <w:rFonts w:ascii="Times New Roman" w:hAnsi="Times New Roman" w:cs="Times New Roman"/>
        </w:rPr>
        <w:lastRenderedPageBreak/>
        <w:t>provisions.</w:t>
      </w:r>
      <w:r>
        <w:rPr>
          <w:rFonts w:ascii="Times New Roman" w:hAnsi="Times New Roman" w:cs="Times New Roman" w:hint="eastAsia"/>
        </w:rPr>
        <w:t xml:space="preserve"> </w:t>
      </w:r>
      <w:r w:rsidRPr="00501CB5">
        <w:rPr>
          <w:rFonts w:ascii="Times New Roman" w:hAnsi="Times New Roman" w:cs="Times New Roman" w:hint="eastAsia"/>
        </w:rPr>
        <w:t xml:space="preserve">On the </w:t>
      </w:r>
      <w:r>
        <w:rPr>
          <w:rFonts w:ascii="Times New Roman" w:hAnsi="Times New Roman" w:cs="Times New Roman"/>
        </w:rPr>
        <w:t>one</w:t>
      </w:r>
      <w:r w:rsidRPr="00501CB5">
        <w:rPr>
          <w:rFonts w:ascii="Times New Roman" w:hAnsi="Times New Roman" w:cs="Times New Roman" w:hint="eastAsia"/>
        </w:rPr>
        <w:t xml:space="preserve"> hand, </w:t>
      </w:r>
      <w:r w:rsidRPr="00501CB5">
        <w:rPr>
          <w:rFonts w:ascii="Times New Roman" w:hAnsi="Times New Roman" w:cs="Times New Roman"/>
        </w:rPr>
        <w:t>the EU’s new generation of</w:t>
      </w:r>
      <w:r w:rsidRPr="00501CB5">
        <w:rPr>
          <w:rFonts w:ascii="Times New Roman" w:hAnsi="Times New Roman" w:cs="Times New Roman" w:hint="eastAsia"/>
        </w:rPr>
        <w:t xml:space="preserve"> </w:t>
      </w:r>
      <w:r w:rsidRPr="008959A8">
        <w:rPr>
          <w:rFonts w:ascii="Times New Roman" w:hAnsi="Times New Roman" w:cs="Times New Roman" w:hint="eastAsia"/>
          <w:lang w:val="en-CA"/>
        </w:rPr>
        <w:t>free trade agreements</w:t>
      </w:r>
      <w:r w:rsidRPr="00501CB5">
        <w:rPr>
          <w:rFonts w:ascii="Times New Roman" w:hAnsi="Times New Roman" w:cs="Times New Roman"/>
        </w:rPr>
        <w:t xml:space="preserve"> (FTA) with</w:t>
      </w:r>
      <w:r w:rsidRPr="00012B5A">
        <w:rPr>
          <w:rFonts w:ascii="Times New Roman" w:hAnsi="Times New Roman" w:cs="Times New Roman" w:hint="eastAsia"/>
        </w:rPr>
        <w:t xml:space="preserve"> </w:t>
      </w:r>
      <w:r w:rsidRPr="00501CB5">
        <w:rPr>
          <w:rFonts w:ascii="Times New Roman" w:hAnsi="Times New Roman" w:cs="Times New Roman" w:hint="eastAsia"/>
        </w:rPr>
        <w:t>Canada</w:t>
      </w:r>
      <w:r w:rsidRPr="00501CB5">
        <w:rPr>
          <w:rFonts w:ascii="Times New Roman" w:hAnsi="Times New Roman" w:cs="Times New Roman"/>
          <w:vertAlign w:val="superscript"/>
        </w:rPr>
        <w:footnoteReference w:id="3"/>
      </w:r>
      <w:r>
        <w:rPr>
          <w:rFonts w:ascii="Times New Roman" w:hAnsi="Times New Roman" w:cs="Times New Roman" w:hint="eastAsia"/>
        </w:rPr>
        <w:t xml:space="preserve"> and </w:t>
      </w:r>
      <w:r>
        <w:rPr>
          <w:rFonts w:ascii="Times New Roman" w:hAnsi="Times New Roman" w:cs="Times New Roman"/>
        </w:rPr>
        <w:t>four other Asian countries (</w:t>
      </w:r>
      <w:r w:rsidRPr="00501CB5">
        <w:rPr>
          <w:rFonts w:ascii="Times New Roman" w:hAnsi="Times New Roman" w:cs="Times New Roman"/>
        </w:rPr>
        <w:t>South Korea</w:t>
      </w:r>
      <w:r w:rsidRPr="00501CB5">
        <w:rPr>
          <w:rFonts w:ascii="Times New Roman" w:hAnsi="Times New Roman" w:cs="Times New Roman"/>
          <w:vertAlign w:val="superscript"/>
        </w:rPr>
        <w:footnoteReference w:id="4"/>
      </w:r>
      <w:r w:rsidRPr="00501CB5">
        <w:rPr>
          <w:rFonts w:ascii="Times New Roman" w:hAnsi="Times New Roman" w:cs="Times New Roman"/>
        </w:rPr>
        <w:t>, Singapore</w:t>
      </w:r>
      <w:r w:rsidRPr="00501CB5">
        <w:rPr>
          <w:rFonts w:ascii="Times New Roman" w:hAnsi="Times New Roman" w:cs="Times New Roman"/>
          <w:vertAlign w:val="superscript"/>
        </w:rPr>
        <w:footnoteReference w:id="5"/>
      </w:r>
      <w:r w:rsidRPr="00501CB5">
        <w:rPr>
          <w:rFonts w:ascii="Times New Roman" w:hAnsi="Times New Roman" w:cs="Times New Roman"/>
        </w:rPr>
        <w:t>, Vietnam</w:t>
      </w:r>
      <w:r w:rsidRPr="00501CB5">
        <w:rPr>
          <w:rFonts w:ascii="Times New Roman" w:hAnsi="Times New Roman" w:cs="Times New Roman"/>
          <w:vertAlign w:val="superscript"/>
        </w:rPr>
        <w:footnoteReference w:id="6"/>
      </w:r>
      <w:r w:rsidRPr="00501CB5">
        <w:rPr>
          <w:rFonts w:ascii="Times New Roman" w:hAnsi="Times New Roman" w:cs="Times New Roman"/>
        </w:rPr>
        <w:t xml:space="preserve"> and Japan</w:t>
      </w:r>
      <w:r w:rsidRPr="00501CB5">
        <w:rPr>
          <w:rFonts w:ascii="Times New Roman" w:hAnsi="Times New Roman" w:cs="Times New Roman"/>
          <w:vertAlign w:val="superscript"/>
        </w:rPr>
        <w:footnoteReference w:id="7"/>
      </w:r>
      <w:r>
        <w:rPr>
          <w:rFonts w:ascii="Times New Roman" w:hAnsi="Times New Roman" w:cs="Times New Roman"/>
        </w:rPr>
        <w:t>) respectively</w:t>
      </w:r>
      <w:r w:rsidRPr="00501CB5">
        <w:rPr>
          <w:rFonts w:ascii="Times New Roman" w:hAnsi="Times New Roman" w:cs="Times New Roman"/>
        </w:rPr>
        <w:t xml:space="preserve"> not only define </w:t>
      </w:r>
      <w:r w:rsidRPr="00501CB5">
        <w:rPr>
          <w:rFonts w:ascii="Times New Roman" w:hAnsi="Times New Roman" w:cs="Times New Roman" w:hint="eastAsia"/>
        </w:rPr>
        <w:t xml:space="preserve">higher </w:t>
      </w:r>
      <w:r w:rsidRPr="00501CB5">
        <w:rPr>
          <w:rFonts w:ascii="Times New Roman" w:hAnsi="Times New Roman" w:cs="Times New Roman"/>
        </w:rPr>
        <w:t>IP protection but strengthen their enforcement as well.</w:t>
      </w:r>
      <w:r w:rsidRPr="006F06FE">
        <w:rPr>
          <w:rFonts w:ascii="Times New Roman" w:hAnsi="Times New Roman" w:cs="Times New Roman" w:hint="eastAsia"/>
        </w:rPr>
        <w:t xml:space="preserve"> </w:t>
      </w:r>
      <w:r w:rsidR="00432E79">
        <w:rPr>
          <w:rFonts w:ascii="Times New Roman" w:hAnsi="Times New Roman" w:cs="Times New Roman"/>
        </w:rPr>
        <w:t>T</w:t>
      </w:r>
      <w:r w:rsidRPr="008737EA">
        <w:rPr>
          <w:rFonts w:ascii="Times New Roman" w:hAnsi="Times New Roman" w:cs="Times New Roman" w:hint="eastAsia"/>
        </w:rPr>
        <w:t>he US has played</w:t>
      </w:r>
      <w:r w:rsidR="00B573C6">
        <w:rPr>
          <w:rFonts w:ascii="Times New Roman" w:hAnsi="Times New Roman" w:cs="Times New Roman"/>
        </w:rPr>
        <w:t xml:space="preserve"> as well</w:t>
      </w:r>
      <w:r w:rsidRPr="008737EA">
        <w:rPr>
          <w:rFonts w:ascii="Times New Roman" w:hAnsi="Times New Roman" w:cs="Times New Roman" w:hint="eastAsia"/>
        </w:rPr>
        <w:t xml:space="preserve"> an important role in reinforcing IP provisions in</w:t>
      </w:r>
      <w:r>
        <w:rPr>
          <w:rFonts w:ascii="Times New Roman" w:hAnsi="Times New Roman" w:cs="Times New Roman"/>
        </w:rPr>
        <w:t xml:space="preserve"> US-Korea FTA (KORUS) and</w:t>
      </w:r>
      <w:r w:rsidRPr="008737EA">
        <w:rPr>
          <w:rFonts w:ascii="Times New Roman" w:hAnsi="Times New Roman" w:cs="Times New Roman" w:hint="eastAsia"/>
        </w:rPr>
        <w:t xml:space="preserve"> </w:t>
      </w:r>
      <w:r w:rsidRPr="008737EA">
        <w:rPr>
          <w:rFonts w:ascii="Times New Roman" w:hAnsi="Times New Roman" w:cs="Times New Roman"/>
        </w:rPr>
        <w:t>Canada-U</w:t>
      </w:r>
      <w:r>
        <w:rPr>
          <w:rFonts w:ascii="Times New Roman" w:hAnsi="Times New Roman" w:cs="Times New Roman"/>
        </w:rPr>
        <w:t>S</w:t>
      </w:r>
      <w:r w:rsidRPr="008737EA">
        <w:rPr>
          <w:rFonts w:ascii="Times New Roman" w:hAnsi="Times New Roman" w:cs="Times New Roman"/>
        </w:rPr>
        <w:t>-Mexico Agreement (USMCA)</w:t>
      </w:r>
      <w:r>
        <w:rPr>
          <w:rFonts w:ascii="Times New Roman" w:hAnsi="Times New Roman" w:cs="Times New Roman" w:hint="eastAsia"/>
        </w:rPr>
        <w:t>.</w:t>
      </w:r>
      <w:r>
        <w:rPr>
          <w:rFonts w:ascii="Times New Roman" w:hAnsi="Times New Roman" w:cs="Times New Roman"/>
        </w:rPr>
        <w:t xml:space="preserve"> </w:t>
      </w:r>
      <w:r w:rsidR="00432E79">
        <w:rPr>
          <w:rFonts w:ascii="Times New Roman" w:hAnsi="Times New Roman" w:cs="Times New Roman"/>
        </w:rPr>
        <w:t>On the other hand, since</w:t>
      </w:r>
      <w:r w:rsidR="00432E79" w:rsidRPr="00432E79">
        <w:rPr>
          <w:rFonts w:ascii="Times New Roman" w:hAnsi="Times New Roman" w:cs="Times New Roman"/>
        </w:rPr>
        <w:t xml:space="preserve"> the publication of its Outline of national IP strategy in June 2008, China </w:t>
      </w:r>
      <w:r w:rsidR="00EC0A1C">
        <w:rPr>
          <w:rFonts w:ascii="Times New Roman" w:hAnsi="Times New Roman" w:cs="Times New Roman"/>
        </w:rPr>
        <w:t>has begun to</w:t>
      </w:r>
      <w:r w:rsidR="00432E79">
        <w:rPr>
          <w:rFonts w:ascii="Times New Roman" w:hAnsi="Times New Roman" w:cs="Times New Roman"/>
        </w:rPr>
        <w:t xml:space="preserve"> </w:t>
      </w:r>
      <w:r w:rsidR="00432E79" w:rsidRPr="00432E79">
        <w:rPr>
          <w:rFonts w:ascii="Times New Roman" w:hAnsi="Times New Roman" w:cs="Times New Roman"/>
        </w:rPr>
        <w:t>advocate for an adequate IP regime</w:t>
      </w:r>
      <w:r w:rsidR="002A586D">
        <w:rPr>
          <w:rFonts w:ascii="Times New Roman" w:hAnsi="Times New Roman" w:cs="Times New Roman"/>
        </w:rPr>
        <w:t xml:space="preserve"> through its bilateral FTAs, especially with Korea and Australia. </w:t>
      </w:r>
      <w:r w:rsidR="00432E79" w:rsidRPr="00432E79">
        <w:rPr>
          <w:rFonts w:ascii="Times New Roman" w:hAnsi="Times New Roman" w:cs="Times New Roman"/>
        </w:rPr>
        <w:t xml:space="preserve"> </w:t>
      </w:r>
    </w:p>
    <w:p w:rsidR="004B12FE" w:rsidRDefault="004B12FE"/>
    <w:p w:rsidR="00B6090A" w:rsidRPr="00A21B4A" w:rsidRDefault="00296CB9" w:rsidP="00B6090A">
      <w:pPr>
        <w:rPr>
          <w:rFonts w:ascii="Times New Roman" w:hAnsi="Times New Roman" w:cs="Times New Roman"/>
          <w:color w:val="000000" w:themeColor="text1"/>
        </w:rPr>
      </w:pPr>
      <w:r>
        <w:rPr>
          <w:rFonts w:ascii="Times New Roman" w:hAnsi="Times New Roman" w:cs="Times New Roman"/>
        </w:rPr>
        <w:t>A</w:t>
      </w:r>
      <w:r w:rsidR="004B12FE">
        <w:rPr>
          <w:rFonts w:ascii="Times New Roman" w:hAnsi="Times New Roman" w:cs="Times New Roman"/>
        </w:rPr>
        <w:t xml:space="preserve"> certain number of</w:t>
      </w:r>
      <w:r w:rsidR="004B12FE">
        <w:rPr>
          <w:rFonts w:ascii="Times New Roman" w:hAnsi="Times New Roman" w:cs="Times New Roman" w:hint="eastAsia"/>
        </w:rPr>
        <w:t xml:space="preserve"> </w:t>
      </w:r>
      <w:r w:rsidR="004B12FE">
        <w:rPr>
          <w:rFonts w:ascii="Times New Roman" w:hAnsi="Times New Roman" w:cs="Times New Roman"/>
        </w:rPr>
        <w:t>overlapping countries between the different partnerships</w:t>
      </w:r>
      <w:r>
        <w:rPr>
          <w:rFonts w:ascii="Times New Roman" w:hAnsi="Times New Roman" w:cs="Times New Roman"/>
        </w:rPr>
        <w:t xml:space="preserve"> has been observed</w:t>
      </w:r>
      <w:r w:rsidR="00E84B15" w:rsidRPr="00E84B15">
        <w:rPr>
          <w:rFonts w:ascii="Times New Roman" w:hAnsi="Times New Roman" w:cs="Times New Roman"/>
          <w:color w:val="000000" w:themeColor="text1"/>
        </w:rPr>
        <w:t xml:space="preserve"> </w:t>
      </w:r>
      <w:r w:rsidR="00E84B15">
        <w:rPr>
          <w:rFonts w:ascii="Times New Roman" w:hAnsi="Times New Roman" w:cs="Times New Roman"/>
          <w:color w:val="000000" w:themeColor="text1"/>
        </w:rPr>
        <w:t>in Asia Pacific region</w:t>
      </w:r>
      <w:r w:rsidR="004B12FE">
        <w:rPr>
          <w:rFonts w:ascii="Times New Roman" w:hAnsi="Times New Roman" w:cs="Times New Roman"/>
        </w:rPr>
        <w:t>.</w:t>
      </w:r>
      <w:r w:rsidR="00B6090A">
        <w:rPr>
          <w:rFonts w:ascii="Times New Roman" w:hAnsi="Times New Roman" w:cs="Times New Roman"/>
        </w:rPr>
        <w:t xml:space="preserve"> </w:t>
      </w:r>
      <w:r w:rsidR="00B6090A">
        <w:rPr>
          <w:rFonts w:ascii="Times New Roman" w:hAnsi="Times New Roman" w:cs="Times New Roman"/>
          <w:color w:val="000000" w:themeColor="text1"/>
        </w:rPr>
        <w:t xml:space="preserve">As </w:t>
      </w:r>
      <w:r w:rsidR="006A77F2">
        <w:rPr>
          <w:rFonts w:ascii="Times New Roman" w:hAnsi="Times New Roman" w:cs="Times New Roman"/>
          <w:color w:val="000000" w:themeColor="text1"/>
        </w:rPr>
        <w:t xml:space="preserve">for </w:t>
      </w:r>
      <w:r w:rsidR="00B6090A">
        <w:rPr>
          <w:rFonts w:ascii="Times New Roman" w:hAnsi="Times New Roman" w:cs="Times New Roman"/>
          <w:color w:val="000000" w:themeColor="text1"/>
        </w:rPr>
        <w:t xml:space="preserve">the presence and involvement of the above three economies in </w:t>
      </w:r>
      <w:r w:rsidR="00660D4B">
        <w:rPr>
          <w:rFonts w:ascii="Times New Roman" w:hAnsi="Times New Roman" w:cs="Times New Roman"/>
          <w:color w:val="000000" w:themeColor="text1"/>
        </w:rPr>
        <w:t>regional</w:t>
      </w:r>
      <w:r w:rsidR="00660D4B">
        <w:rPr>
          <w:rFonts w:ascii="Times New Roman" w:hAnsi="Times New Roman" w:cs="Times New Roman"/>
          <w:color w:val="000000" w:themeColor="text1"/>
        </w:rPr>
        <w:t xml:space="preserve"> </w:t>
      </w:r>
      <w:r w:rsidR="00B6090A">
        <w:rPr>
          <w:rFonts w:ascii="Times New Roman" w:hAnsi="Times New Roman" w:cs="Times New Roman"/>
          <w:color w:val="000000" w:themeColor="text1"/>
        </w:rPr>
        <w:t>IP</w:t>
      </w:r>
      <w:r w:rsidR="00E84B15">
        <w:rPr>
          <w:rFonts w:ascii="Times New Roman" w:hAnsi="Times New Roman" w:cs="Times New Roman"/>
          <w:color w:val="000000" w:themeColor="text1"/>
        </w:rPr>
        <w:t xml:space="preserve"> </w:t>
      </w:r>
      <w:r w:rsidR="00B6090A">
        <w:rPr>
          <w:rFonts w:ascii="Times New Roman" w:hAnsi="Times New Roman" w:cs="Times New Roman"/>
          <w:color w:val="000000" w:themeColor="text1"/>
        </w:rPr>
        <w:t xml:space="preserve">regulation, a </w:t>
      </w:r>
      <w:r w:rsidR="00B6090A" w:rsidRPr="004F3A89">
        <w:rPr>
          <w:rFonts w:ascii="Times New Roman" w:hAnsi="Times New Roman" w:cs="Times New Roman"/>
        </w:rPr>
        <w:t>comparative</w:t>
      </w:r>
      <w:r w:rsidR="00B6090A" w:rsidRPr="004F3A89">
        <w:rPr>
          <w:rFonts w:ascii="Times New Roman" w:hAnsi="Times New Roman" w:cs="Times New Roman" w:hint="eastAsia"/>
        </w:rPr>
        <w:t xml:space="preserve"> analysis</w:t>
      </w:r>
      <w:r w:rsidR="00B6090A" w:rsidRPr="004F3A89">
        <w:rPr>
          <w:rFonts w:ascii="Times New Roman" w:hAnsi="Times New Roman" w:cs="Times New Roman"/>
        </w:rPr>
        <w:t xml:space="preserve"> of the IP chapters </w:t>
      </w:r>
      <w:r w:rsidR="00B6090A">
        <w:rPr>
          <w:rFonts w:ascii="Times New Roman" w:hAnsi="Times New Roman" w:cs="Times New Roman"/>
        </w:rPr>
        <w:t>of</w:t>
      </w:r>
      <w:r w:rsidR="00B6090A" w:rsidRPr="004F3A89">
        <w:rPr>
          <w:rFonts w:ascii="Times New Roman" w:hAnsi="Times New Roman" w:cs="Times New Roman"/>
        </w:rPr>
        <w:t xml:space="preserve"> </w:t>
      </w:r>
      <w:r w:rsidR="00D3499B">
        <w:rPr>
          <w:rFonts w:ascii="Times New Roman" w:hAnsi="Times New Roman" w:cs="Times New Roman"/>
        </w:rPr>
        <w:t>their</w:t>
      </w:r>
      <w:r w:rsidR="00B6090A" w:rsidRPr="004F3A89">
        <w:rPr>
          <w:rFonts w:ascii="Times New Roman" w:hAnsi="Times New Roman" w:cs="Times New Roman"/>
        </w:rPr>
        <w:t xml:space="preserve"> trade agreements </w:t>
      </w:r>
      <w:r w:rsidR="00B6090A">
        <w:rPr>
          <w:rFonts w:ascii="Times New Roman" w:hAnsi="Times New Roman" w:cs="Times New Roman"/>
        </w:rPr>
        <w:t>will r</w:t>
      </w:r>
      <w:r w:rsidR="00B6090A" w:rsidRPr="004F3A89">
        <w:rPr>
          <w:rFonts w:ascii="Times New Roman" w:hAnsi="Times New Roman" w:cs="Times New Roman" w:hint="eastAsia"/>
        </w:rPr>
        <w:t>eveal</w:t>
      </w:r>
      <w:r w:rsidR="00B6090A" w:rsidRPr="004F3A89">
        <w:rPr>
          <w:rFonts w:ascii="Times New Roman" w:hAnsi="Times New Roman" w:cs="Times New Roman"/>
        </w:rPr>
        <w:t xml:space="preserve"> a degree of regulatory convergences and divergences regarding this subject matter. </w:t>
      </w:r>
      <w:r w:rsidR="00B6090A">
        <w:rPr>
          <w:rFonts w:ascii="Times New Roman" w:hAnsi="Times New Roman" w:cs="Times New Roman"/>
        </w:rPr>
        <w:t xml:space="preserve">Considering the state of IP harmonization between the different partners, a </w:t>
      </w:r>
      <w:r w:rsidR="00B6090A" w:rsidRPr="00A21B4A">
        <w:rPr>
          <w:rFonts w:ascii="Times New Roman" w:hAnsi="Times New Roman" w:cs="Times New Roman"/>
          <w:color w:val="000000" w:themeColor="text1"/>
        </w:rPr>
        <w:t xml:space="preserve">further aim of this study is to discuss the </w:t>
      </w:r>
      <w:r w:rsidR="006F451F">
        <w:rPr>
          <w:rFonts w:ascii="Times New Roman" w:hAnsi="Times New Roman" w:cs="Times New Roman"/>
          <w:color w:val="000000" w:themeColor="text1"/>
        </w:rPr>
        <w:t xml:space="preserve">possible </w:t>
      </w:r>
      <w:r w:rsidR="00B6090A" w:rsidRPr="00A21B4A">
        <w:rPr>
          <w:rFonts w:ascii="Times New Roman" w:hAnsi="Times New Roman" w:cs="Times New Roman"/>
          <w:color w:val="000000" w:themeColor="text1"/>
        </w:rPr>
        <w:t>normative influence of China, the EU and the US on regional standards for IP protection</w:t>
      </w:r>
      <w:r w:rsidR="00B6090A">
        <w:rPr>
          <w:rFonts w:ascii="Times New Roman" w:hAnsi="Times New Roman" w:cs="Times New Roman"/>
          <w:color w:val="000000" w:themeColor="text1"/>
        </w:rPr>
        <w:t xml:space="preserve"> and enforcement</w:t>
      </w:r>
      <w:r w:rsidR="00B6090A" w:rsidRPr="00A21B4A">
        <w:rPr>
          <w:rFonts w:ascii="Times New Roman" w:hAnsi="Times New Roman" w:cs="Times New Roman"/>
          <w:color w:val="000000" w:themeColor="text1"/>
        </w:rPr>
        <w:t xml:space="preserve">, with specific focus on </w:t>
      </w:r>
      <w:r w:rsidR="00B6090A">
        <w:rPr>
          <w:rFonts w:ascii="Times New Roman" w:hAnsi="Times New Roman" w:cs="Times New Roman"/>
          <w:color w:val="000000" w:themeColor="text1"/>
        </w:rPr>
        <w:t>a select</w:t>
      </w:r>
      <w:r w:rsidR="00136AC9">
        <w:rPr>
          <w:rFonts w:ascii="Times New Roman" w:hAnsi="Times New Roman" w:cs="Times New Roman"/>
          <w:color w:val="000000" w:themeColor="text1"/>
        </w:rPr>
        <w:t>ion</w:t>
      </w:r>
      <w:r w:rsidR="00B6090A">
        <w:rPr>
          <w:rFonts w:ascii="Times New Roman" w:hAnsi="Times New Roman" w:cs="Times New Roman"/>
          <w:color w:val="000000" w:themeColor="text1"/>
        </w:rPr>
        <w:t xml:space="preserve"> of key and challenging issues (geographic indications</w:t>
      </w:r>
      <w:r w:rsidR="00330476">
        <w:rPr>
          <w:rFonts w:ascii="Times New Roman" w:hAnsi="Times New Roman" w:cs="Times New Roman"/>
          <w:color w:val="000000" w:themeColor="text1"/>
        </w:rPr>
        <w:t xml:space="preserve">, </w:t>
      </w:r>
      <w:r w:rsidR="00B6090A" w:rsidRPr="00A21B4A">
        <w:rPr>
          <w:rFonts w:ascii="Times New Roman" w:hAnsi="Times New Roman" w:cs="Times New Roman"/>
          <w:color w:val="000000" w:themeColor="text1"/>
        </w:rPr>
        <w:t>genetic resources</w:t>
      </w:r>
      <w:r w:rsidR="00B6090A">
        <w:rPr>
          <w:rFonts w:ascii="Times New Roman" w:hAnsi="Times New Roman" w:cs="Times New Roman"/>
          <w:color w:val="000000" w:themeColor="text1"/>
        </w:rPr>
        <w:t xml:space="preserve"> </w:t>
      </w:r>
      <w:r w:rsidR="00B6090A" w:rsidRPr="00A21B4A">
        <w:rPr>
          <w:rFonts w:ascii="Times New Roman" w:hAnsi="Times New Roman" w:cs="Times New Roman"/>
          <w:color w:val="000000" w:themeColor="text1"/>
        </w:rPr>
        <w:t>protection</w:t>
      </w:r>
      <w:r w:rsidR="00B6090A">
        <w:rPr>
          <w:rFonts w:ascii="Times New Roman" w:hAnsi="Times New Roman" w:cs="Times New Roman"/>
          <w:color w:val="000000" w:themeColor="text1"/>
        </w:rPr>
        <w:t xml:space="preserve"> and criminal measures)</w:t>
      </w:r>
      <w:r w:rsidR="00B6090A" w:rsidRPr="00A21B4A">
        <w:rPr>
          <w:rFonts w:ascii="Times New Roman" w:hAnsi="Times New Roman" w:cs="Times New Roman"/>
          <w:color w:val="000000" w:themeColor="text1"/>
        </w:rPr>
        <w:t xml:space="preserve">. Taking into account China’s participation of </w:t>
      </w:r>
      <w:r w:rsidR="00B6090A" w:rsidRPr="00A21B4A">
        <w:rPr>
          <w:rFonts w:ascii="Times New Roman" w:hAnsi="Times New Roman" w:cs="Times New Roman" w:hint="eastAsia"/>
          <w:color w:val="000000" w:themeColor="text1"/>
        </w:rPr>
        <w:t>RCEP</w:t>
      </w:r>
      <w:r w:rsidR="00B6090A" w:rsidRPr="00A21B4A">
        <w:rPr>
          <w:rFonts w:ascii="Times New Roman" w:hAnsi="Times New Roman" w:cs="Times New Roman"/>
          <w:color w:val="000000" w:themeColor="text1"/>
        </w:rPr>
        <w:t xml:space="preserve">, the study will also allow the assessment of China’s position vis-à-vis the TRIPS-plus demand from other participants (notably </w:t>
      </w:r>
      <w:r w:rsidR="00B6090A" w:rsidRPr="00A21B4A">
        <w:rPr>
          <w:rFonts w:ascii="Times New Roman" w:hAnsi="Times New Roman" w:cs="Times New Roman"/>
          <w:color w:val="000000" w:themeColor="text1"/>
          <w:lang w:val="en-CA"/>
        </w:rPr>
        <w:t>Japan, South Korea</w:t>
      </w:r>
      <w:r w:rsidR="00B6090A">
        <w:rPr>
          <w:rFonts w:ascii="Times New Roman" w:hAnsi="Times New Roman" w:cs="Times New Roman"/>
          <w:color w:val="000000" w:themeColor="text1"/>
          <w:lang w:val="en-CA"/>
        </w:rPr>
        <w:t>) and possible</w:t>
      </w:r>
      <w:r w:rsidR="00B6090A" w:rsidRPr="00A21B4A">
        <w:rPr>
          <w:rFonts w:ascii="Times New Roman" w:hAnsi="Times New Roman" w:cs="Times New Roman"/>
          <w:color w:val="000000" w:themeColor="text1"/>
          <w:lang w:val="en-CA"/>
        </w:rPr>
        <w:t xml:space="preserve"> future demand from </w:t>
      </w:r>
      <w:r w:rsidR="00B6090A">
        <w:rPr>
          <w:rFonts w:ascii="Times New Roman" w:hAnsi="Times New Roman" w:cs="Times New Roman"/>
          <w:color w:val="000000" w:themeColor="text1"/>
          <w:lang w:val="en-CA"/>
        </w:rPr>
        <w:t xml:space="preserve">the EU or US. </w:t>
      </w:r>
    </w:p>
    <w:p w:rsidR="00B6090A" w:rsidRDefault="00B6090A" w:rsidP="00B6090A">
      <w:pPr>
        <w:rPr>
          <w:rFonts w:ascii="Arial" w:hAnsi="Arial" w:cs="Arial"/>
          <w:color w:val="000000" w:themeColor="text1"/>
          <w:highlight w:val="yellow"/>
        </w:rPr>
      </w:pPr>
    </w:p>
    <w:p w:rsidR="00B6090A" w:rsidRPr="000867C8" w:rsidRDefault="00660D4B" w:rsidP="00B6090A">
      <w:pPr>
        <w:rPr>
          <w:rFonts w:ascii="Times New Roman" w:hAnsi="Times New Roman" w:cs="Times New Roman"/>
          <w:color w:val="000000" w:themeColor="text1"/>
          <w:lang w:val="en-CA"/>
        </w:rPr>
      </w:pPr>
      <w:r>
        <w:rPr>
          <w:rFonts w:ascii="Times New Roman" w:hAnsi="Times New Roman" w:cs="Times New Roman"/>
          <w:color w:val="000000" w:themeColor="text1"/>
          <w:lang w:val="en-CA"/>
        </w:rPr>
        <w:t>It’s worth noting that both t</w:t>
      </w:r>
      <w:r w:rsidR="00B6090A" w:rsidRPr="00F60FF3">
        <w:rPr>
          <w:rFonts w:ascii="Times New Roman" w:hAnsi="Times New Roman" w:cs="Times New Roman"/>
          <w:color w:val="000000" w:themeColor="text1"/>
          <w:lang w:val="en-CA"/>
        </w:rPr>
        <w:t xml:space="preserve">he EU and US have adopted </w:t>
      </w:r>
      <w:r w:rsidR="00B6090A" w:rsidRPr="00F60FF3">
        <w:rPr>
          <w:rFonts w:ascii="Times New Roman" w:hAnsi="Times New Roman" w:cs="Times New Roman" w:hint="eastAsia"/>
          <w:color w:val="000000" w:themeColor="text1"/>
          <w:lang w:val="en-CA"/>
        </w:rPr>
        <w:t xml:space="preserve">similar </w:t>
      </w:r>
      <w:r w:rsidR="00B6090A" w:rsidRPr="00F60FF3">
        <w:rPr>
          <w:rFonts w:ascii="Times New Roman" w:hAnsi="Times New Roman" w:cs="Times New Roman"/>
          <w:color w:val="000000" w:themeColor="text1"/>
          <w:lang w:val="en-CA"/>
        </w:rPr>
        <w:t xml:space="preserve">TRIPS-plus </w:t>
      </w:r>
      <w:r w:rsidR="00B6090A" w:rsidRPr="00F60FF3">
        <w:rPr>
          <w:rFonts w:ascii="Times New Roman" w:hAnsi="Times New Roman" w:cs="Times New Roman" w:hint="eastAsia"/>
          <w:color w:val="000000" w:themeColor="text1"/>
          <w:lang w:val="en-CA"/>
        </w:rPr>
        <w:t>approach to enhance</w:t>
      </w:r>
      <w:r w:rsidR="00B6090A">
        <w:rPr>
          <w:rFonts w:ascii="Times New Roman" w:hAnsi="Times New Roman" w:cs="Times New Roman"/>
          <w:color w:val="000000" w:themeColor="text1"/>
          <w:lang w:val="en-CA"/>
        </w:rPr>
        <w:t xml:space="preserve"> international</w:t>
      </w:r>
      <w:r w:rsidR="00B6090A" w:rsidRPr="00F60FF3">
        <w:rPr>
          <w:rFonts w:ascii="Times New Roman" w:hAnsi="Times New Roman" w:cs="Times New Roman" w:hint="eastAsia"/>
          <w:color w:val="000000" w:themeColor="text1"/>
          <w:lang w:val="en-CA"/>
        </w:rPr>
        <w:t xml:space="preserve"> IP standards</w:t>
      </w:r>
      <w:r w:rsidR="00B6090A">
        <w:rPr>
          <w:rFonts w:ascii="Times New Roman" w:hAnsi="Times New Roman" w:cs="Times New Roman"/>
          <w:color w:val="000000" w:themeColor="text1"/>
          <w:lang w:val="en-CA"/>
        </w:rPr>
        <w:t xml:space="preserve">. </w:t>
      </w:r>
      <w:r w:rsidR="006A77F2">
        <w:rPr>
          <w:rFonts w:ascii="Times New Roman" w:hAnsi="Times New Roman" w:cs="Times New Roman"/>
          <w:color w:val="000000" w:themeColor="text1"/>
          <w:lang w:val="en-CA"/>
        </w:rPr>
        <w:t>By imposing</w:t>
      </w:r>
      <w:r w:rsidR="006A77F2">
        <w:rPr>
          <w:rFonts w:ascii="Times New Roman" w:hAnsi="Times New Roman" w:cs="Times New Roman"/>
          <w:color w:val="000000" w:themeColor="text1"/>
          <w:lang w:val="en-CA"/>
        </w:rPr>
        <w:t xml:space="preserve"> certain requirements</w:t>
      </w:r>
      <w:r w:rsidR="006A77F2">
        <w:rPr>
          <w:rFonts w:ascii="Times New Roman" w:hAnsi="Times New Roman" w:cs="Times New Roman"/>
          <w:color w:val="000000" w:themeColor="text1"/>
          <w:lang w:val="en-CA"/>
        </w:rPr>
        <w:t xml:space="preserve"> in its recent FTAs</w:t>
      </w:r>
      <w:r w:rsidR="00B6090A">
        <w:rPr>
          <w:rFonts w:ascii="Times New Roman" w:hAnsi="Times New Roman" w:cs="Times New Roman"/>
          <w:color w:val="000000" w:themeColor="text1"/>
          <w:lang w:val="en-CA"/>
        </w:rPr>
        <w:t xml:space="preserve"> going beyond</w:t>
      </w:r>
      <w:r w:rsidR="006A77F2">
        <w:rPr>
          <w:rFonts w:ascii="Times New Roman" w:hAnsi="Times New Roman" w:cs="Times New Roman"/>
          <w:color w:val="000000" w:themeColor="text1"/>
          <w:lang w:val="en-CA"/>
        </w:rPr>
        <w:t xml:space="preserve"> the scope of</w:t>
      </w:r>
      <w:r w:rsidR="00B6090A">
        <w:rPr>
          <w:rFonts w:ascii="Times New Roman" w:hAnsi="Times New Roman" w:cs="Times New Roman"/>
          <w:color w:val="000000" w:themeColor="text1"/>
          <w:lang w:val="en-CA"/>
        </w:rPr>
        <w:t xml:space="preserve"> the TRIPS agreement</w:t>
      </w:r>
      <w:r w:rsidR="00B6090A">
        <w:rPr>
          <w:rFonts w:ascii="Times New Roman" w:hAnsi="Times New Roman" w:cs="Times New Roman" w:hint="eastAsia"/>
          <w:color w:val="000000" w:themeColor="text1"/>
          <w:lang w:val="en-CA"/>
        </w:rPr>
        <w:t>, i</w:t>
      </w:r>
      <w:r w:rsidR="00B6090A" w:rsidRPr="009E7E07">
        <w:rPr>
          <w:rFonts w:ascii="Times New Roman" w:hAnsi="Times New Roman" w:cs="Times New Roman" w:hint="eastAsia"/>
          <w:color w:val="000000" w:themeColor="text1"/>
          <w:lang w:val="en-CA"/>
        </w:rPr>
        <w:t xml:space="preserve">t seems </w:t>
      </w:r>
      <w:r w:rsidR="00B6090A">
        <w:rPr>
          <w:rFonts w:ascii="Times New Roman" w:hAnsi="Times New Roman" w:cs="Times New Roman"/>
          <w:color w:val="000000" w:themeColor="text1"/>
          <w:lang w:val="en-CA"/>
        </w:rPr>
        <w:t>that</w:t>
      </w:r>
      <w:r w:rsidR="00B6090A" w:rsidRPr="009E7E07">
        <w:rPr>
          <w:rFonts w:ascii="Times New Roman" w:hAnsi="Times New Roman" w:cs="Times New Roman"/>
          <w:color w:val="000000" w:themeColor="text1"/>
          <w:lang w:val="en-CA"/>
        </w:rPr>
        <w:t xml:space="preserve"> Ch</w:t>
      </w:r>
      <w:r w:rsidR="00B6090A">
        <w:rPr>
          <w:rFonts w:ascii="Times New Roman" w:hAnsi="Times New Roman" w:cs="Times New Roman"/>
          <w:color w:val="000000" w:themeColor="text1"/>
          <w:lang w:val="en-CA"/>
        </w:rPr>
        <w:t>ina has joined</w:t>
      </w:r>
      <w:r w:rsidR="00B6090A" w:rsidRPr="00BE327D">
        <w:rPr>
          <w:rFonts w:ascii="Times New Roman" w:hAnsi="Times New Roman" w:cs="Times New Roman"/>
          <w:color w:val="000000" w:themeColor="text1"/>
          <w:lang w:val="en-CA"/>
        </w:rPr>
        <w:t xml:space="preserve"> this trend in or</w:t>
      </w:r>
      <w:r w:rsidR="00B6090A">
        <w:rPr>
          <w:rFonts w:ascii="Times New Roman" w:hAnsi="Times New Roman" w:cs="Times New Roman"/>
          <w:color w:val="000000" w:themeColor="text1"/>
          <w:lang w:val="en-CA"/>
        </w:rPr>
        <w:t xml:space="preserve">der to fulfil its national innovation and development policy. </w:t>
      </w:r>
      <w:r w:rsidR="00B6090A" w:rsidRPr="00EC025B">
        <w:rPr>
          <w:rFonts w:ascii="Times New Roman" w:hAnsi="Times New Roman" w:cs="Times New Roman"/>
          <w:lang w:val="en-CA"/>
        </w:rPr>
        <w:t xml:space="preserve">This </w:t>
      </w:r>
      <w:r w:rsidR="00B6090A" w:rsidRPr="004C622B">
        <w:rPr>
          <w:rFonts w:ascii="Times New Roman" w:hAnsi="Times New Roman" w:cs="Times New Roman"/>
          <w:color w:val="000000" w:themeColor="text1"/>
          <w:lang w:val="en-CA"/>
        </w:rPr>
        <w:t>emerging and gradual normative convergence</w:t>
      </w:r>
      <w:r w:rsidR="00B6090A">
        <w:rPr>
          <w:rFonts w:ascii="Times New Roman" w:hAnsi="Times New Roman" w:cs="Times New Roman"/>
          <w:color w:val="000000" w:themeColor="text1"/>
          <w:lang w:val="en-CA"/>
        </w:rPr>
        <w:t xml:space="preserve"> amongst the EU, </w:t>
      </w:r>
      <w:r w:rsidR="00A93410">
        <w:rPr>
          <w:rFonts w:ascii="Times New Roman" w:hAnsi="Times New Roman" w:cs="Times New Roman"/>
          <w:color w:val="000000" w:themeColor="text1"/>
          <w:lang w:val="en-CA"/>
        </w:rPr>
        <w:t xml:space="preserve">the </w:t>
      </w:r>
      <w:r w:rsidR="00B6090A">
        <w:rPr>
          <w:rFonts w:ascii="Times New Roman" w:hAnsi="Times New Roman" w:cs="Times New Roman"/>
          <w:color w:val="000000" w:themeColor="text1"/>
          <w:lang w:val="en-CA"/>
        </w:rPr>
        <w:t>US and China</w:t>
      </w:r>
      <w:r w:rsidR="00B6090A" w:rsidRPr="004C622B">
        <w:rPr>
          <w:rFonts w:ascii="Times New Roman" w:hAnsi="Times New Roman" w:cs="Times New Roman"/>
          <w:color w:val="000000" w:themeColor="text1"/>
          <w:lang w:val="en-CA"/>
        </w:rPr>
        <w:t xml:space="preserve"> can be illustrated through the rapprochement of rules provi</w:t>
      </w:r>
      <w:bookmarkStart w:id="0" w:name="_GoBack"/>
      <w:bookmarkEnd w:id="0"/>
      <w:r w:rsidR="00B6090A" w:rsidRPr="004C622B">
        <w:rPr>
          <w:rFonts w:ascii="Times New Roman" w:hAnsi="Times New Roman" w:cs="Times New Roman"/>
          <w:color w:val="000000" w:themeColor="text1"/>
          <w:lang w:val="en-CA"/>
        </w:rPr>
        <w:t>ding b</w:t>
      </w:r>
      <w:r w:rsidR="00B6090A">
        <w:rPr>
          <w:rFonts w:ascii="Times New Roman" w:hAnsi="Times New Roman" w:cs="Times New Roman"/>
          <w:color w:val="000000" w:themeColor="text1"/>
          <w:lang w:val="en-CA"/>
        </w:rPr>
        <w:t xml:space="preserve">etter protection for certain </w:t>
      </w:r>
      <w:r w:rsidR="001E24D5">
        <w:rPr>
          <w:rFonts w:ascii="Times New Roman" w:hAnsi="Times New Roman" w:cs="Times New Roman"/>
          <w:color w:val="000000" w:themeColor="text1"/>
          <w:lang w:val="en-CA"/>
        </w:rPr>
        <w:t>IP</w:t>
      </w:r>
      <w:r w:rsidR="00B6090A">
        <w:rPr>
          <w:rFonts w:ascii="Times New Roman" w:hAnsi="Times New Roman" w:cs="Times New Roman"/>
          <w:color w:val="000000" w:themeColor="text1"/>
          <w:lang w:val="en-CA"/>
        </w:rPr>
        <w:t xml:space="preserve"> (I).</w:t>
      </w:r>
    </w:p>
    <w:p w:rsidR="00B6090A" w:rsidRDefault="00B6090A" w:rsidP="00B6090A">
      <w:pPr>
        <w:rPr>
          <w:rFonts w:ascii="Times New Roman" w:hAnsi="Times New Roman" w:cs="Times New Roman"/>
          <w:color w:val="000000" w:themeColor="text1"/>
          <w:lang w:val="en-CA"/>
        </w:rPr>
      </w:pPr>
    </w:p>
    <w:p w:rsidR="00B6090A" w:rsidRPr="00756765" w:rsidRDefault="00B6090A" w:rsidP="00B6090A">
      <w:pPr>
        <w:rPr>
          <w:rFonts w:ascii="Times New Roman" w:hAnsi="Times New Roman" w:cs="Times New Roman"/>
          <w:color w:val="000000" w:themeColor="text1"/>
          <w:lang w:val="en-CA"/>
        </w:rPr>
      </w:pPr>
      <w:r>
        <w:rPr>
          <w:rFonts w:ascii="Times New Roman" w:hAnsi="Times New Roman" w:cs="Times New Roman" w:hint="eastAsia"/>
          <w:color w:val="000000" w:themeColor="text1"/>
          <w:lang w:val="en-CA"/>
        </w:rPr>
        <w:t>Despite o</w:t>
      </w:r>
      <w:r w:rsidRPr="00BC69B8">
        <w:rPr>
          <w:rFonts w:ascii="Times New Roman" w:hAnsi="Times New Roman" w:cs="Times New Roman" w:hint="eastAsia"/>
          <w:color w:val="000000" w:themeColor="text1"/>
          <w:lang w:val="en-CA"/>
        </w:rPr>
        <w:t xml:space="preserve">f </w:t>
      </w:r>
      <w:r w:rsidRPr="00BC69B8">
        <w:rPr>
          <w:rFonts w:ascii="Times New Roman" w:hAnsi="Times New Roman" w:cs="Times New Roman"/>
          <w:color w:val="000000" w:themeColor="text1"/>
          <w:lang w:val="en-CA"/>
        </w:rPr>
        <w:t>the newly appear</w:t>
      </w:r>
      <w:r w:rsidRPr="00BC69B8">
        <w:rPr>
          <w:rFonts w:ascii="Times New Roman" w:hAnsi="Times New Roman" w:cs="Times New Roman" w:hint="eastAsia"/>
          <w:color w:val="000000" w:themeColor="text1"/>
          <w:lang w:val="en-CA"/>
        </w:rPr>
        <w:t>ing</w:t>
      </w:r>
      <w:r w:rsidRPr="00BC69B8">
        <w:rPr>
          <w:rFonts w:ascii="Times New Roman" w:hAnsi="Times New Roman" w:cs="Times New Roman"/>
          <w:color w:val="000000" w:themeColor="text1"/>
          <w:lang w:val="en-CA"/>
        </w:rPr>
        <w:t xml:space="preserve"> merger of</w:t>
      </w:r>
      <w:r>
        <w:rPr>
          <w:rFonts w:ascii="Times New Roman" w:hAnsi="Times New Roman" w:cs="Times New Roman"/>
          <w:color w:val="000000" w:themeColor="text1"/>
          <w:lang w:val="en-CA"/>
        </w:rPr>
        <w:t xml:space="preserve"> TRIPS-plus strategy among</w:t>
      </w:r>
      <w:r w:rsidR="005D69CC">
        <w:rPr>
          <w:rFonts w:ascii="Times New Roman" w:hAnsi="Times New Roman" w:cs="Times New Roman"/>
          <w:color w:val="000000" w:themeColor="text1"/>
          <w:lang w:val="en-CA"/>
        </w:rPr>
        <w:t>st</w:t>
      </w:r>
      <w:r>
        <w:rPr>
          <w:rFonts w:ascii="Times New Roman" w:hAnsi="Times New Roman" w:cs="Times New Roman"/>
          <w:color w:val="000000" w:themeColor="text1"/>
          <w:lang w:val="en-CA"/>
        </w:rPr>
        <w:t xml:space="preserve"> this three influential actors, </w:t>
      </w:r>
      <w:r w:rsidR="00995AF9">
        <w:rPr>
          <w:rFonts w:ascii="Times New Roman" w:hAnsi="Times New Roman" w:cs="Times New Roman"/>
          <w:color w:val="000000" w:themeColor="text1"/>
          <w:lang w:val="en-CA"/>
        </w:rPr>
        <w:t>some</w:t>
      </w:r>
      <w:r>
        <w:rPr>
          <w:rFonts w:ascii="Times New Roman" w:hAnsi="Times New Roman" w:cs="Times New Roman"/>
          <w:color w:val="000000" w:themeColor="text1"/>
          <w:lang w:val="en-CA"/>
        </w:rPr>
        <w:t xml:space="preserve"> </w:t>
      </w:r>
      <w:r w:rsidRPr="00214CDC">
        <w:rPr>
          <w:rFonts w:ascii="Times New Roman" w:hAnsi="Times New Roman" w:cs="Times New Roman"/>
          <w:color w:val="000000" w:themeColor="text1"/>
          <w:lang w:val="en-CA"/>
        </w:rPr>
        <w:t xml:space="preserve">differences still </w:t>
      </w:r>
      <w:r>
        <w:rPr>
          <w:rFonts w:ascii="Times New Roman" w:hAnsi="Times New Roman" w:cs="Times New Roman"/>
          <w:color w:val="000000" w:themeColor="text1"/>
          <w:lang w:val="en-CA"/>
        </w:rPr>
        <w:t xml:space="preserve">continue to exist </w:t>
      </w:r>
      <w:r w:rsidRPr="00214CDC">
        <w:rPr>
          <w:rFonts w:ascii="Times New Roman" w:hAnsi="Times New Roman" w:cs="Times New Roman"/>
          <w:color w:val="000000" w:themeColor="text1"/>
          <w:lang w:val="en-CA"/>
        </w:rPr>
        <w:t>wi</w:t>
      </w:r>
      <w:r>
        <w:rPr>
          <w:rFonts w:ascii="Times New Roman" w:hAnsi="Times New Roman" w:cs="Times New Roman"/>
          <w:color w:val="000000" w:themeColor="text1"/>
          <w:lang w:val="en-CA"/>
        </w:rPr>
        <w:t>th regard to certain key issues reflecting their divergent interests. R</w:t>
      </w:r>
      <w:r w:rsidRPr="00756765">
        <w:rPr>
          <w:rFonts w:ascii="Times New Roman" w:hAnsi="Times New Roman" w:cs="Times New Roman"/>
          <w:color w:val="000000" w:themeColor="text1"/>
          <w:lang w:val="en-CA"/>
        </w:rPr>
        <w:t xml:space="preserve">ather than </w:t>
      </w:r>
      <w:r w:rsidR="006A77F2">
        <w:rPr>
          <w:rFonts w:ascii="Times New Roman" w:hAnsi="Times New Roman" w:cs="Times New Roman"/>
          <w:color w:val="000000" w:themeColor="text1"/>
          <w:lang w:val="en-CA"/>
        </w:rPr>
        <w:t>a</w:t>
      </w:r>
      <w:r w:rsidRPr="00756765">
        <w:rPr>
          <w:rFonts w:ascii="Times New Roman" w:hAnsi="Times New Roman" w:cs="Times New Roman"/>
          <w:color w:val="000000" w:themeColor="text1"/>
          <w:lang w:val="en-CA"/>
        </w:rPr>
        <w:t xml:space="preserve"> general discussion of global IP </w:t>
      </w:r>
      <w:r w:rsidR="006A77F2">
        <w:rPr>
          <w:rFonts w:ascii="Times New Roman" w:hAnsi="Times New Roman" w:cs="Times New Roman"/>
          <w:color w:val="000000" w:themeColor="text1"/>
          <w:lang w:val="en-CA"/>
        </w:rPr>
        <w:lastRenderedPageBreak/>
        <w:t>issues</w:t>
      </w:r>
      <w:r w:rsidRPr="00756765">
        <w:rPr>
          <w:rFonts w:ascii="Times New Roman" w:hAnsi="Times New Roman" w:cs="Times New Roman"/>
          <w:color w:val="000000" w:themeColor="text1"/>
          <w:lang w:val="en-CA"/>
        </w:rPr>
        <w:t xml:space="preserve">, </w:t>
      </w:r>
      <w:r>
        <w:rPr>
          <w:rFonts w:ascii="Times New Roman" w:hAnsi="Times New Roman" w:cs="Times New Roman"/>
          <w:color w:val="000000" w:themeColor="text1"/>
          <w:lang w:val="en-CA"/>
        </w:rPr>
        <w:t>emphasis</w:t>
      </w:r>
      <w:r w:rsidRPr="00756765">
        <w:rPr>
          <w:rFonts w:ascii="Times New Roman" w:hAnsi="Times New Roman" w:cs="Times New Roman"/>
          <w:color w:val="000000" w:themeColor="text1"/>
          <w:lang w:val="en-CA"/>
        </w:rPr>
        <w:t xml:space="preserve"> will be </w:t>
      </w:r>
      <w:r w:rsidR="006A77F2">
        <w:rPr>
          <w:rFonts w:ascii="Times New Roman" w:hAnsi="Times New Roman" w:cs="Times New Roman"/>
          <w:color w:val="000000" w:themeColor="text1"/>
          <w:lang w:val="en-CA"/>
        </w:rPr>
        <w:t>placed</w:t>
      </w:r>
      <w:r w:rsidRPr="00756765">
        <w:rPr>
          <w:rFonts w:ascii="Times New Roman" w:hAnsi="Times New Roman" w:cs="Times New Roman"/>
          <w:color w:val="000000" w:themeColor="text1"/>
          <w:lang w:val="en-CA"/>
        </w:rPr>
        <w:t xml:space="preserve"> on the diverse positions on </w:t>
      </w:r>
      <w:r>
        <w:rPr>
          <w:rFonts w:ascii="Times New Roman" w:hAnsi="Times New Roman" w:cs="Times New Roman"/>
          <w:color w:val="000000" w:themeColor="text1"/>
          <w:lang w:val="en-CA"/>
        </w:rPr>
        <w:t>geographical indications (</w:t>
      </w:r>
      <w:r w:rsidRPr="00756765">
        <w:rPr>
          <w:rFonts w:ascii="Times New Roman" w:hAnsi="Times New Roman" w:cs="Times New Roman"/>
          <w:color w:val="000000" w:themeColor="text1"/>
          <w:lang w:val="en-CA"/>
        </w:rPr>
        <w:t>GI</w:t>
      </w:r>
      <w:r>
        <w:rPr>
          <w:rFonts w:ascii="Times New Roman" w:hAnsi="Times New Roman" w:cs="Times New Roman"/>
          <w:color w:val="000000" w:themeColor="text1"/>
          <w:lang w:val="en-CA"/>
        </w:rPr>
        <w:t>), genetic resources (</w:t>
      </w:r>
      <w:r w:rsidRPr="00756765">
        <w:rPr>
          <w:rFonts w:ascii="Times New Roman" w:hAnsi="Times New Roman" w:cs="Times New Roman"/>
          <w:color w:val="000000" w:themeColor="text1"/>
          <w:lang w:val="en-CA"/>
        </w:rPr>
        <w:t>G</w:t>
      </w:r>
      <w:r>
        <w:rPr>
          <w:rFonts w:ascii="Times New Roman" w:hAnsi="Times New Roman" w:cs="Times New Roman"/>
          <w:color w:val="000000" w:themeColor="text1"/>
          <w:lang w:val="en-CA"/>
        </w:rPr>
        <w:t>R)</w:t>
      </w:r>
      <w:r w:rsidR="00D5539F">
        <w:rPr>
          <w:rFonts w:ascii="Times New Roman" w:hAnsi="Times New Roman" w:cs="Times New Roman"/>
          <w:color w:val="000000" w:themeColor="text1"/>
          <w:lang w:val="en-CA"/>
        </w:rPr>
        <w:t xml:space="preserve"> protection</w:t>
      </w:r>
      <w:r w:rsidRPr="00756765">
        <w:rPr>
          <w:rFonts w:ascii="Times New Roman" w:hAnsi="Times New Roman" w:cs="Times New Roman"/>
          <w:color w:val="000000" w:themeColor="text1"/>
          <w:lang w:val="en-CA"/>
        </w:rPr>
        <w:t xml:space="preserve"> and</w:t>
      </w:r>
      <w:r>
        <w:rPr>
          <w:rFonts w:ascii="Times New Roman" w:hAnsi="Times New Roman" w:cs="Times New Roman"/>
          <w:color w:val="000000" w:themeColor="text1"/>
          <w:lang w:val="en-CA"/>
        </w:rPr>
        <w:t xml:space="preserve"> </w:t>
      </w:r>
      <w:r w:rsidRPr="00756765">
        <w:rPr>
          <w:rFonts w:ascii="Times New Roman" w:hAnsi="Times New Roman" w:cs="Times New Roman"/>
          <w:color w:val="000000" w:themeColor="text1"/>
          <w:lang w:val="en-CA"/>
        </w:rPr>
        <w:t>criminal</w:t>
      </w:r>
      <w:r w:rsidR="00354E72">
        <w:rPr>
          <w:rFonts w:ascii="Times New Roman" w:hAnsi="Times New Roman" w:cs="Times New Roman"/>
          <w:color w:val="000000" w:themeColor="text1"/>
          <w:lang w:val="en-CA"/>
        </w:rPr>
        <w:t xml:space="preserve"> enforcement procedure</w:t>
      </w:r>
      <w:r w:rsidRPr="00756765">
        <w:rPr>
          <w:rFonts w:ascii="Times New Roman" w:hAnsi="Times New Roman" w:cs="Times New Roman"/>
          <w:color w:val="000000" w:themeColor="text1"/>
          <w:lang w:val="en-CA"/>
        </w:rPr>
        <w:t>s</w:t>
      </w:r>
      <w:r w:rsidRPr="00C2148A">
        <w:rPr>
          <w:rFonts w:ascii="Times New Roman" w:hAnsi="Times New Roman" w:cs="Times New Roman"/>
          <w:color w:val="FF0000"/>
          <w:lang w:val="en-CA"/>
        </w:rPr>
        <w:t xml:space="preserve"> </w:t>
      </w:r>
      <w:r>
        <w:rPr>
          <w:rFonts w:ascii="Times New Roman" w:hAnsi="Times New Roman" w:cs="Times New Roman"/>
          <w:color w:val="000000" w:themeColor="text1"/>
          <w:lang w:val="en-CA"/>
        </w:rPr>
        <w:t xml:space="preserve">(II). </w:t>
      </w:r>
      <w:r w:rsidRPr="00756765">
        <w:rPr>
          <w:rFonts w:ascii="Times New Roman" w:hAnsi="Times New Roman" w:cs="Times New Roman"/>
          <w:color w:val="000000" w:themeColor="text1"/>
          <w:lang w:val="en-CA"/>
        </w:rPr>
        <w:t xml:space="preserve"> </w:t>
      </w:r>
    </w:p>
    <w:p w:rsidR="00B6090A" w:rsidRDefault="00B6090A">
      <w:pPr>
        <w:rPr>
          <w:lang w:val="en-CA"/>
        </w:rPr>
      </w:pPr>
    </w:p>
    <w:p w:rsidR="005102A6" w:rsidRDefault="005102A6" w:rsidP="005102A6">
      <w:pPr>
        <w:jc w:val="center"/>
        <w:rPr>
          <w:rFonts w:ascii="Arial" w:hAnsi="Arial" w:cs="Arial"/>
          <w:b/>
        </w:rPr>
      </w:pPr>
    </w:p>
    <w:p w:rsidR="002D125C" w:rsidRPr="002D125C" w:rsidRDefault="002D125C" w:rsidP="005102A6">
      <w:pPr>
        <w:jc w:val="center"/>
        <w:rPr>
          <w:rFonts w:ascii="Arial" w:hAnsi="Arial" w:cs="Arial"/>
          <w:b/>
        </w:rPr>
      </w:pPr>
      <w:r w:rsidRPr="002D125C">
        <w:rPr>
          <w:rFonts w:ascii="Arial" w:hAnsi="Arial" w:cs="Arial" w:hint="eastAsia"/>
          <w:b/>
        </w:rPr>
        <w:t xml:space="preserve">Outline </w:t>
      </w:r>
      <w:r w:rsidRPr="002D125C">
        <w:rPr>
          <w:rFonts w:ascii="Arial" w:hAnsi="Arial" w:cs="Arial"/>
          <w:b/>
        </w:rPr>
        <w:t>of the presentation</w:t>
      </w:r>
    </w:p>
    <w:p w:rsidR="002D125C" w:rsidRDefault="002D125C">
      <w:pPr>
        <w:rPr>
          <w:rFonts w:hint="eastAsia"/>
          <w:lang w:val="en-CA"/>
        </w:rPr>
      </w:pPr>
    </w:p>
    <w:p w:rsidR="002D125C" w:rsidRPr="00FB5D81" w:rsidRDefault="002D125C" w:rsidP="002D125C">
      <w:pPr>
        <w:rPr>
          <w:rFonts w:hint="eastAsia"/>
          <w:u w:val="single"/>
          <w:lang w:val="en-CA"/>
        </w:rPr>
      </w:pPr>
      <w:r w:rsidRPr="00FB5D81">
        <w:rPr>
          <w:rFonts w:ascii="Arial" w:hAnsi="Arial" w:cs="Arial"/>
          <w:b/>
          <w:u w:val="single"/>
        </w:rPr>
        <w:t>Introduction</w:t>
      </w:r>
    </w:p>
    <w:p w:rsidR="002D125C" w:rsidRDefault="002D125C" w:rsidP="00354E72">
      <w:pPr>
        <w:rPr>
          <w:rFonts w:ascii="Arial" w:hAnsi="Arial" w:cs="Arial"/>
          <w:b/>
        </w:rPr>
      </w:pPr>
    </w:p>
    <w:p w:rsidR="000F7391" w:rsidRDefault="000F7391" w:rsidP="00354E72">
      <w:pPr>
        <w:rPr>
          <w:rFonts w:ascii="Arial" w:hAnsi="Arial" w:cs="Arial" w:hint="eastAsia"/>
          <w:b/>
        </w:rPr>
      </w:pPr>
    </w:p>
    <w:p w:rsidR="00354E72" w:rsidRPr="00FB5D81" w:rsidRDefault="00354E72" w:rsidP="00354E72">
      <w:pPr>
        <w:rPr>
          <w:rFonts w:ascii="Arial" w:hAnsi="Arial" w:cs="Arial"/>
          <w:b/>
          <w:u w:val="single"/>
        </w:rPr>
      </w:pPr>
      <w:r w:rsidRPr="00FB5D81">
        <w:rPr>
          <w:rFonts w:ascii="Arial" w:hAnsi="Arial" w:cs="Arial"/>
          <w:b/>
          <w:u w:val="single"/>
        </w:rPr>
        <w:t>I. An emerging convergence of TRIPS-plus approach</w:t>
      </w:r>
    </w:p>
    <w:p w:rsidR="00354E72" w:rsidRDefault="00354E72" w:rsidP="00354E72">
      <w:pPr>
        <w:rPr>
          <w:rFonts w:ascii="Arial" w:hAnsi="Arial" w:cs="Arial"/>
          <w:highlight w:val="yellow"/>
        </w:rPr>
      </w:pPr>
    </w:p>
    <w:p w:rsidR="00354E72" w:rsidRPr="003E2E32" w:rsidRDefault="00354E72" w:rsidP="00354E72">
      <w:pPr>
        <w:rPr>
          <w:rFonts w:ascii="Arial" w:hAnsi="Arial" w:cs="Arial"/>
          <w:b/>
          <w:color w:val="000000" w:themeColor="text1"/>
        </w:rPr>
      </w:pPr>
      <w:r w:rsidRPr="003E2E32">
        <w:rPr>
          <w:rFonts w:ascii="Arial" w:hAnsi="Arial" w:cs="Arial"/>
          <w:b/>
          <w:color w:val="000000" w:themeColor="text1"/>
        </w:rPr>
        <w:t>1. Toward a uniform IP chapter covering TRIPS-plus provision</w:t>
      </w:r>
      <w:r>
        <w:rPr>
          <w:rFonts w:ascii="Arial" w:hAnsi="Arial" w:cs="Arial"/>
          <w:b/>
          <w:color w:val="000000" w:themeColor="text1"/>
        </w:rPr>
        <w:t>s</w:t>
      </w:r>
    </w:p>
    <w:p w:rsidR="00354E72" w:rsidRPr="008E3F65" w:rsidRDefault="00354E72" w:rsidP="00354E72">
      <w:pPr>
        <w:rPr>
          <w:rFonts w:ascii="Times New Roman" w:hAnsi="Times New Roman" w:cs="Times New Roman"/>
        </w:rPr>
      </w:pPr>
    </w:p>
    <w:p w:rsidR="00354E72" w:rsidRPr="001843D1" w:rsidRDefault="00354E72" w:rsidP="00354E72">
      <w:pPr>
        <w:rPr>
          <w:rFonts w:ascii="Arial" w:hAnsi="Arial" w:cs="Arial"/>
          <w:b/>
        </w:rPr>
      </w:pPr>
      <w:r w:rsidRPr="001843D1">
        <w:rPr>
          <w:rFonts w:ascii="Arial" w:hAnsi="Arial" w:cs="Arial" w:hint="eastAsia"/>
          <w:b/>
        </w:rPr>
        <w:t xml:space="preserve">2. </w:t>
      </w:r>
      <w:r w:rsidRPr="001843D1">
        <w:rPr>
          <w:rFonts w:ascii="Arial" w:hAnsi="Arial" w:cs="Arial"/>
          <w:b/>
        </w:rPr>
        <w:t xml:space="preserve">Reference </w:t>
      </w:r>
      <w:r w:rsidRPr="001843D1">
        <w:rPr>
          <w:rFonts w:ascii="Arial" w:hAnsi="Arial" w:cs="Arial" w:hint="eastAsia"/>
          <w:b/>
        </w:rPr>
        <w:t>to</w:t>
      </w:r>
      <w:r w:rsidRPr="001843D1">
        <w:rPr>
          <w:rFonts w:ascii="Arial" w:hAnsi="Arial" w:cs="Arial"/>
          <w:b/>
        </w:rPr>
        <w:t xml:space="preserve"> post-TRIPS</w:t>
      </w:r>
      <w:r w:rsidRPr="001843D1">
        <w:rPr>
          <w:rFonts w:ascii="Arial" w:hAnsi="Arial" w:cs="Arial" w:hint="eastAsia"/>
          <w:b/>
        </w:rPr>
        <w:t xml:space="preserve"> </w:t>
      </w:r>
      <w:r w:rsidRPr="001843D1">
        <w:rPr>
          <w:rFonts w:ascii="Arial" w:hAnsi="Arial" w:cs="Arial"/>
          <w:b/>
        </w:rPr>
        <w:t xml:space="preserve">international agreements </w:t>
      </w:r>
    </w:p>
    <w:p w:rsidR="00354E72" w:rsidRDefault="00354E72" w:rsidP="00354E72">
      <w:pPr>
        <w:rPr>
          <w:rFonts w:ascii="Arial" w:hAnsi="Arial" w:cs="Arial"/>
          <w:highlight w:val="yellow"/>
        </w:rPr>
      </w:pPr>
    </w:p>
    <w:p w:rsidR="00354E72" w:rsidRPr="001843D1" w:rsidRDefault="00354E72" w:rsidP="00354E72">
      <w:pPr>
        <w:rPr>
          <w:rFonts w:ascii="Arial" w:hAnsi="Arial" w:cs="Arial"/>
          <w:b/>
        </w:rPr>
      </w:pPr>
      <w:r w:rsidRPr="001843D1">
        <w:rPr>
          <w:rFonts w:ascii="Arial" w:hAnsi="Arial" w:cs="Arial"/>
          <w:b/>
        </w:rPr>
        <w:t xml:space="preserve">3. </w:t>
      </w:r>
      <w:r>
        <w:rPr>
          <w:rFonts w:ascii="Arial" w:hAnsi="Arial" w:cs="Arial"/>
          <w:b/>
        </w:rPr>
        <w:t>Rapprochement of positions regarding TRIPS-plus</w:t>
      </w:r>
      <w:r w:rsidRPr="001843D1">
        <w:rPr>
          <w:rFonts w:ascii="Arial" w:hAnsi="Arial" w:cs="Arial"/>
          <w:b/>
        </w:rPr>
        <w:t xml:space="preserve"> protection </w:t>
      </w:r>
      <w:r>
        <w:rPr>
          <w:rFonts w:ascii="Arial" w:hAnsi="Arial" w:cs="Arial"/>
          <w:b/>
        </w:rPr>
        <w:t xml:space="preserve">for </w:t>
      </w:r>
      <w:r w:rsidRPr="001843D1">
        <w:rPr>
          <w:rFonts w:ascii="Arial" w:hAnsi="Arial" w:cs="Arial"/>
          <w:b/>
        </w:rPr>
        <w:t>related rights: broadcasting organization</w:t>
      </w:r>
      <w:r>
        <w:rPr>
          <w:rFonts w:ascii="Arial" w:hAnsi="Arial" w:cs="Arial"/>
          <w:b/>
        </w:rPr>
        <w:t>s and a</w:t>
      </w:r>
      <w:r w:rsidRPr="00604CE1">
        <w:rPr>
          <w:rFonts w:ascii="Arial" w:hAnsi="Arial" w:cs="Arial"/>
          <w:b/>
        </w:rPr>
        <w:t>udiovisual</w:t>
      </w:r>
      <w:r>
        <w:rPr>
          <w:rFonts w:ascii="Arial" w:hAnsi="Arial" w:cs="Arial"/>
          <w:b/>
        </w:rPr>
        <w:t> performer</w:t>
      </w:r>
      <w:r w:rsidRPr="00604CE1">
        <w:rPr>
          <w:rFonts w:ascii="Arial" w:hAnsi="Arial" w:cs="Arial"/>
          <w:b/>
        </w:rPr>
        <w:t>s </w:t>
      </w:r>
    </w:p>
    <w:p w:rsidR="00354E72" w:rsidRDefault="00354E72" w:rsidP="00354E72">
      <w:pPr>
        <w:rPr>
          <w:rFonts w:ascii="Arial" w:hAnsi="Arial" w:cs="Arial"/>
        </w:rPr>
      </w:pPr>
    </w:p>
    <w:p w:rsidR="00354E72" w:rsidRPr="00C8403D" w:rsidRDefault="00354E72" w:rsidP="00354E72">
      <w:pPr>
        <w:rPr>
          <w:rFonts w:ascii="Arial" w:hAnsi="Arial" w:cs="Arial"/>
        </w:rPr>
      </w:pPr>
    </w:p>
    <w:p w:rsidR="00354E72" w:rsidRPr="00FB5D81" w:rsidRDefault="00354E72" w:rsidP="00354E72">
      <w:pPr>
        <w:rPr>
          <w:rFonts w:ascii="Arial" w:hAnsi="Arial" w:cs="Arial"/>
          <w:b/>
          <w:u w:val="single"/>
        </w:rPr>
      </w:pPr>
      <w:r w:rsidRPr="00FB5D81">
        <w:rPr>
          <w:rFonts w:ascii="Arial" w:hAnsi="Arial" w:cs="Arial"/>
          <w:b/>
          <w:u w:val="single"/>
        </w:rPr>
        <w:t>II. Current divergences between the EU, China and the US</w:t>
      </w:r>
      <w:r w:rsidR="00D73177">
        <w:rPr>
          <w:rFonts w:ascii="Arial" w:hAnsi="Arial" w:cs="Arial"/>
          <w:b/>
          <w:u w:val="single"/>
        </w:rPr>
        <w:t xml:space="preserve"> on certain specific issues</w:t>
      </w:r>
    </w:p>
    <w:p w:rsidR="00354E72" w:rsidRDefault="00354E72" w:rsidP="00354E72">
      <w:pPr>
        <w:rPr>
          <w:rFonts w:ascii="Arial" w:hAnsi="Arial" w:cs="Arial"/>
        </w:rPr>
      </w:pPr>
    </w:p>
    <w:p w:rsidR="00354E72" w:rsidRPr="001F61C0" w:rsidRDefault="00354E72" w:rsidP="00354E72">
      <w:pPr>
        <w:rPr>
          <w:rFonts w:ascii="Arial" w:hAnsi="Arial" w:cs="Arial"/>
          <w:b/>
        </w:rPr>
      </w:pPr>
      <w:r w:rsidRPr="001F61C0">
        <w:rPr>
          <w:rFonts w:ascii="Arial" w:hAnsi="Arial" w:cs="Arial" w:hint="eastAsia"/>
          <w:b/>
        </w:rPr>
        <w:t xml:space="preserve">1. </w:t>
      </w:r>
      <w:r>
        <w:rPr>
          <w:rFonts w:ascii="Arial" w:hAnsi="Arial" w:cs="Arial"/>
          <w:b/>
        </w:rPr>
        <w:t xml:space="preserve">The EU and China’s promotion on </w:t>
      </w:r>
      <w:r w:rsidRPr="001F61C0">
        <w:rPr>
          <w:rFonts w:ascii="Arial" w:hAnsi="Arial" w:cs="Arial"/>
          <w:b/>
        </w:rPr>
        <w:t>geographical indications protection</w:t>
      </w:r>
    </w:p>
    <w:p w:rsidR="00354E72" w:rsidRDefault="00354E72" w:rsidP="00354E72">
      <w:pPr>
        <w:rPr>
          <w:rFonts w:ascii="Arial" w:hAnsi="Arial" w:cs="Arial"/>
        </w:rPr>
      </w:pPr>
    </w:p>
    <w:p w:rsidR="00354E72" w:rsidRPr="008F2360" w:rsidRDefault="00354E72" w:rsidP="00354E72">
      <w:pPr>
        <w:rPr>
          <w:rFonts w:ascii="Arial" w:hAnsi="Arial" w:cs="Arial"/>
          <w:b/>
        </w:rPr>
      </w:pPr>
      <w:r w:rsidRPr="008F2360">
        <w:rPr>
          <w:rFonts w:ascii="Arial" w:hAnsi="Arial" w:cs="Arial" w:hint="eastAsia"/>
          <w:b/>
        </w:rPr>
        <w:t xml:space="preserve">2. </w:t>
      </w:r>
      <w:r w:rsidRPr="00030DEC">
        <w:rPr>
          <w:rFonts w:ascii="Arial" w:hAnsi="Arial" w:cs="Arial"/>
          <w:b/>
        </w:rPr>
        <w:t xml:space="preserve">The EU and China’s </w:t>
      </w:r>
      <w:r>
        <w:rPr>
          <w:rFonts w:ascii="Arial" w:hAnsi="Arial" w:cs="Arial"/>
          <w:b/>
        </w:rPr>
        <w:t>support for TRIPS-plus</w:t>
      </w:r>
      <w:r w:rsidRPr="008F2360">
        <w:rPr>
          <w:rFonts w:ascii="Arial" w:hAnsi="Arial" w:cs="Arial"/>
          <w:b/>
        </w:rPr>
        <w:t xml:space="preserve"> protection </w:t>
      </w:r>
      <w:r>
        <w:rPr>
          <w:rFonts w:ascii="Arial" w:hAnsi="Arial" w:cs="Arial"/>
          <w:b/>
        </w:rPr>
        <w:t xml:space="preserve">of genetic resource and </w:t>
      </w:r>
      <w:r w:rsidRPr="008F2360">
        <w:rPr>
          <w:rFonts w:ascii="Arial" w:hAnsi="Arial" w:cs="Arial"/>
          <w:b/>
        </w:rPr>
        <w:t>traditional knowledge</w:t>
      </w:r>
    </w:p>
    <w:p w:rsidR="00354E72" w:rsidRDefault="00354E72" w:rsidP="00354E72">
      <w:pPr>
        <w:rPr>
          <w:rFonts w:ascii="Arial" w:hAnsi="Arial" w:cs="Arial"/>
        </w:rPr>
      </w:pPr>
    </w:p>
    <w:p w:rsidR="00354E72" w:rsidRPr="00AB077A" w:rsidRDefault="00354E72" w:rsidP="00354E72">
      <w:pPr>
        <w:rPr>
          <w:rFonts w:ascii="Arial" w:hAnsi="Arial" w:cs="Arial"/>
          <w:b/>
        </w:rPr>
      </w:pPr>
      <w:r w:rsidRPr="00AB077A">
        <w:rPr>
          <w:rFonts w:ascii="Arial" w:hAnsi="Arial" w:cs="Arial"/>
          <w:b/>
        </w:rPr>
        <w:t xml:space="preserve">3. The EU and China’s reserve </w:t>
      </w:r>
      <w:r>
        <w:rPr>
          <w:rFonts w:ascii="Arial" w:hAnsi="Arial" w:cs="Arial"/>
          <w:b/>
        </w:rPr>
        <w:t>on TRIPS-plus criminal measures</w:t>
      </w:r>
    </w:p>
    <w:p w:rsidR="00354E72" w:rsidRPr="00AB077A" w:rsidRDefault="00354E72" w:rsidP="00354E72">
      <w:pPr>
        <w:rPr>
          <w:rFonts w:ascii="Arial" w:hAnsi="Arial" w:cs="Arial"/>
          <w:highlight w:val="yellow"/>
        </w:rPr>
      </w:pPr>
    </w:p>
    <w:p w:rsidR="00354E72" w:rsidRPr="0016001A" w:rsidRDefault="00354E72" w:rsidP="00354E72">
      <w:pPr>
        <w:rPr>
          <w:rFonts w:ascii="Arial" w:hAnsi="Arial" w:cs="Arial"/>
          <w:lang w:eastAsia="zh-HK"/>
        </w:rPr>
      </w:pPr>
    </w:p>
    <w:p w:rsidR="00354E72" w:rsidRPr="000F7391" w:rsidRDefault="000F7391">
      <w:pPr>
        <w:rPr>
          <w:rFonts w:ascii="Arial" w:hAnsi="Arial" w:cs="Arial" w:hint="eastAsia"/>
          <w:b/>
          <w:u w:val="single"/>
        </w:rPr>
      </w:pPr>
      <w:r>
        <w:rPr>
          <w:rFonts w:ascii="Arial" w:hAnsi="Arial" w:cs="Arial" w:hint="eastAsia"/>
          <w:b/>
          <w:u w:val="single"/>
        </w:rPr>
        <w:t>Conclusion</w:t>
      </w:r>
    </w:p>
    <w:sectPr w:rsidR="00354E72" w:rsidRPr="000F739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EEA" w:rsidRDefault="00A27EEA" w:rsidP="004B12FE">
      <w:r>
        <w:separator/>
      </w:r>
    </w:p>
  </w:endnote>
  <w:endnote w:type="continuationSeparator" w:id="0">
    <w:p w:rsidR="00A27EEA" w:rsidRDefault="00A27EEA" w:rsidP="004B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EEA" w:rsidRDefault="00A27EEA" w:rsidP="004B12FE">
      <w:r>
        <w:separator/>
      </w:r>
    </w:p>
  </w:footnote>
  <w:footnote w:type="continuationSeparator" w:id="0">
    <w:p w:rsidR="00A27EEA" w:rsidRDefault="00A27EEA" w:rsidP="004B12FE">
      <w:r>
        <w:continuationSeparator/>
      </w:r>
    </w:p>
  </w:footnote>
  <w:footnote w:id="1">
    <w:p w:rsidR="004B12FE" w:rsidRPr="00915458" w:rsidRDefault="004B12FE" w:rsidP="004B12FE">
      <w:pPr>
        <w:pStyle w:val="a3"/>
        <w:rPr>
          <w:rFonts w:ascii="Times New Roman" w:hAnsi="Times New Roman" w:cs="Times New Roman"/>
        </w:rPr>
      </w:pPr>
      <w:r w:rsidRPr="00915458">
        <w:rPr>
          <w:rStyle w:val="a5"/>
          <w:rFonts w:ascii="Times New Roman" w:hAnsi="Times New Roman" w:cs="Times New Roman"/>
        </w:rPr>
        <w:footnoteRef/>
      </w:r>
      <w:r w:rsidRPr="00915458">
        <w:rPr>
          <w:rFonts w:ascii="Times New Roman" w:hAnsi="Times New Roman" w:cs="Times New Roman"/>
        </w:rPr>
        <w:t xml:space="preserve"> Between Canada and 10 other countries in the Asia-Pacific region: Australia, Brunei, Chile, Japan, Malaysia, Mexico, New Zealand, Peru, Singapore and Vietnam.</w:t>
      </w:r>
    </w:p>
  </w:footnote>
  <w:footnote w:id="2">
    <w:p w:rsidR="004B12FE" w:rsidRPr="004D58D7" w:rsidRDefault="004B12FE" w:rsidP="004B12FE">
      <w:pPr>
        <w:pStyle w:val="a3"/>
      </w:pPr>
      <w:r w:rsidRPr="00915458">
        <w:rPr>
          <w:rStyle w:val="a5"/>
          <w:rFonts w:ascii="Times New Roman" w:hAnsi="Times New Roman" w:cs="Times New Roman"/>
        </w:rPr>
        <w:footnoteRef/>
      </w:r>
      <w:r w:rsidRPr="00915458">
        <w:rPr>
          <w:rFonts w:ascii="Times New Roman" w:hAnsi="Times New Roman" w:cs="Times New Roman"/>
        </w:rPr>
        <w:t xml:space="preserve"> RCEP negotiations involve 10 member states of the Association of Southeast Asian Nations (ASEAN) (Brunei, Cambodia, Indonesia, Laos, Malaysia, Myanmar, the Philippines, Singapore, Thailand, Vietnam) and the 6 Asia-Pacific states, namely </w:t>
      </w:r>
      <w:r w:rsidRPr="00915458">
        <w:rPr>
          <w:rFonts w:ascii="Times New Roman" w:hAnsi="Times New Roman" w:cs="Times New Roman"/>
          <w:lang w:val="en-CA"/>
        </w:rPr>
        <w:t>India, China, Japan, South Korea, Australia and New Zealand.</w:t>
      </w:r>
    </w:p>
  </w:footnote>
  <w:footnote w:id="3">
    <w:p w:rsidR="004B12FE" w:rsidRPr="00915458" w:rsidRDefault="004B12FE" w:rsidP="004B12FE">
      <w:pPr>
        <w:pStyle w:val="a3"/>
        <w:rPr>
          <w:rFonts w:ascii="Times New Roman" w:hAnsi="Times New Roman" w:cs="Times New Roman"/>
        </w:rPr>
      </w:pPr>
      <w:r w:rsidRPr="00915458">
        <w:rPr>
          <w:rStyle w:val="a5"/>
          <w:rFonts w:ascii="Times New Roman" w:hAnsi="Times New Roman" w:cs="Times New Roman"/>
        </w:rPr>
        <w:footnoteRef/>
      </w:r>
      <w:r w:rsidRPr="00915458">
        <w:rPr>
          <w:rFonts w:ascii="Times New Roman" w:hAnsi="Times New Roman" w:cs="Times New Roman"/>
        </w:rPr>
        <w:t xml:space="preserve"> EU </w:t>
      </w:r>
      <w:r w:rsidRPr="00261459">
        <w:rPr>
          <w:rFonts w:ascii="Times New Roman" w:hAnsi="Times New Roman" w:cs="Times New Roman"/>
          <w:lang w:val="en-CA"/>
        </w:rPr>
        <w:t>–</w:t>
      </w:r>
      <w:r w:rsidRPr="00915458">
        <w:rPr>
          <w:rFonts w:ascii="Times New Roman" w:hAnsi="Times New Roman" w:cs="Times New Roman"/>
        </w:rPr>
        <w:t xml:space="preserve"> Canada Comprehensive Economic and Trade Agreement (CETA).</w:t>
      </w:r>
    </w:p>
  </w:footnote>
  <w:footnote w:id="4">
    <w:p w:rsidR="004B12FE" w:rsidRPr="008959A8" w:rsidRDefault="004B12FE" w:rsidP="004B12FE">
      <w:pPr>
        <w:pStyle w:val="a3"/>
        <w:rPr>
          <w:rFonts w:ascii="Times New Roman" w:hAnsi="Times New Roman" w:cs="Times New Roman"/>
          <w:lang w:val="fr-FR"/>
        </w:rPr>
      </w:pPr>
      <w:r w:rsidRPr="00915458">
        <w:rPr>
          <w:rStyle w:val="a5"/>
          <w:rFonts w:ascii="Times New Roman" w:hAnsi="Times New Roman" w:cs="Times New Roman"/>
        </w:rPr>
        <w:footnoteRef/>
      </w:r>
      <w:r w:rsidRPr="008959A8">
        <w:rPr>
          <w:rStyle w:val="a5"/>
          <w:rFonts w:ascii="Times New Roman" w:hAnsi="Times New Roman" w:cs="Times New Roman"/>
          <w:lang w:val="fr-FR"/>
        </w:rPr>
        <w:t xml:space="preserve"> </w:t>
      </w:r>
      <w:r w:rsidRPr="00915458">
        <w:rPr>
          <w:rFonts w:ascii="Times New Roman" w:hAnsi="Times New Roman" w:cs="Times New Roman"/>
          <w:lang w:val="fr-FR"/>
        </w:rPr>
        <w:t xml:space="preserve">EU </w:t>
      </w:r>
      <w:r>
        <w:rPr>
          <w:rFonts w:ascii="Times New Roman" w:hAnsi="Times New Roman" w:cs="Times New Roman"/>
          <w:lang w:val="fr-FR"/>
        </w:rPr>
        <w:t xml:space="preserve">– South </w:t>
      </w:r>
      <w:r w:rsidRPr="008959A8">
        <w:rPr>
          <w:rFonts w:ascii="Times New Roman" w:hAnsi="Times New Roman" w:cs="Times New Roman"/>
          <w:lang w:val="fr-FR"/>
        </w:rPr>
        <w:t>Korea FTA.</w:t>
      </w:r>
    </w:p>
  </w:footnote>
  <w:footnote w:id="5">
    <w:p w:rsidR="004B12FE" w:rsidRPr="00915458" w:rsidRDefault="004B12FE" w:rsidP="004B12FE">
      <w:pPr>
        <w:pStyle w:val="a3"/>
        <w:rPr>
          <w:rFonts w:ascii="Times New Roman" w:hAnsi="Times New Roman" w:cs="Times New Roman"/>
          <w:lang w:val="fr-FR"/>
        </w:rPr>
      </w:pPr>
      <w:r w:rsidRPr="00915458">
        <w:rPr>
          <w:rStyle w:val="a5"/>
          <w:rFonts w:ascii="Times New Roman" w:hAnsi="Times New Roman" w:cs="Times New Roman"/>
        </w:rPr>
        <w:footnoteRef/>
      </w:r>
      <w:r w:rsidRPr="008959A8">
        <w:rPr>
          <w:rFonts w:ascii="Times New Roman" w:hAnsi="Times New Roman" w:cs="Times New Roman"/>
          <w:lang w:val="fr-FR"/>
        </w:rPr>
        <w:t xml:space="preserve"> </w:t>
      </w:r>
      <w:r w:rsidRPr="00915458">
        <w:rPr>
          <w:rFonts w:ascii="Times New Roman" w:hAnsi="Times New Roman" w:cs="Times New Roman"/>
          <w:lang w:val="fr-FR"/>
        </w:rPr>
        <w:t xml:space="preserve">EU </w:t>
      </w:r>
      <w:r>
        <w:rPr>
          <w:rFonts w:ascii="Times New Roman" w:hAnsi="Times New Roman" w:cs="Times New Roman"/>
          <w:lang w:val="fr-FR"/>
        </w:rPr>
        <w:t>– S</w:t>
      </w:r>
      <w:r w:rsidRPr="00915458">
        <w:rPr>
          <w:rFonts w:ascii="Times New Roman" w:hAnsi="Times New Roman" w:cs="Times New Roman"/>
          <w:lang w:val="fr-FR"/>
        </w:rPr>
        <w:t>ingapore FTA.</w:t>
      </w:r>
    </w:p>
  </w:footnote>
  <w:footnote w:id="6">
    <w:p w:rsidR="004B12FE" w:rsidRPr="00915458" w:rsidRDefault="004B12FE" w:rsidP="004B12FE">
      <w:pPr>
        <w:pStyle w:val="a3"/>
        <w:rPr>
          <w:rFonts w:ascii="Times New Roman" w:hAnsi="Times New Roman" w:cs="Times New Roman"/>
        </w:rPr>
      </w:pPr>
      <w:r w:rsidRPr="00915458">
        <w:rPr>
          <w:rStyle w:val="a5"/>
          <w:rFonts w:ascii="Times New Roman" w:hAnsi="Times New Roman" w:cs="Times New Roman"/>
        </w:rPr>
        <w:footnoteRef/>
      </w:r>
      <w:r w:rsidRPr="00915458">
        <w:rPr>
          <w:rFonts w:ascii="Times New Roman" w:hAnsi="Times New Roman" w:cs="Times New Roman"/>
        </w:rPr>
        <w:t xml:space="preserve"> EU </w:t>
      </w:r>
      <w:r w:rsidRPr="000645A1">
        <w:rPr>
          <w:rFonts w:ascii="Times New Roman" w:hAnsi="Times New Roman" w:cs="Times New Roman"/>
          <w:lang w:val="en-CA"/>
        </w:rPr>
        <w:t>–</w:t>
      </w:r>
      <w:r w:rsidRPr="00915458">
        <w:rPr>
          <w:rFonts w:ascii="Times New Roman" w:hAnsi="Times New Roman" w:cs="Times New Roman"/>
        </w:rPr>
        <w:t xml:space="preserve"> Vietnam FTA.</w:t>
      </w:r>
    </w:p>
  </w:footnote>
  <w:footnote w:id="7">
    <w:p w:rsidR="004B12FE" w:rsidRPr="009C74F3" w:rsidRDefault="004B12FE" w:rsidP="004B12FE">
      <w:pPr>
        <w:pStyle w:val="a3"/>
      </w:pPr>
      <w:r w:rsidRPr="00915458">
        <w:rPr>
          <w:rStyle w:val="a5"/>
          <w:rFonts w:ascii="Times New Roman" w:hAnsi="Times New Roman" w:cs="Times New Roman"/>
        </w:rPr>
        <w:footnoteRef/>
      </w:r>
      <w:r w:rsidRPr="00915458">
        <w:rPr>
          <w:rFonts w:ascii="Times New Roman" w:hAnsi="Times New Roman" w:cs="Times New Roman"/>
        </w:rPr>
        <w:t xml:space="preserve"> </w:t>
      </w:r>
      <w:r w:rsidRPr="008959A8">
        <w:rPr>
          <w:rFonts w:ascii="Times New Roman" w:hAnsi="Times New Roman" w:cs="Times New Roman"/>
          <w:lang w:val="en-CA"/>
        </w:rPr>
        <w:t xml:space="preserve">EU </w:t>
      </w:r>
      <w:r w:rsidRPr="000645A1">
        <w:rPr>
          <w:rFonts w:ascii="Times New Roman" w:hAnsi="Times New Roman" w:cs="Times New Roman"/>
          <w:lang w:val="en-CA"/>
        </w:rPr>
        <w:t>–</w:t>
      </w:r>
      <w:r w:rsidRPr="008959A8">
        <w:rPr>
          <w:rFonts w:ascii="Times New Roman" w:hAnsi="Times New Roman" w:cs="Times New Roman"/>
          <w:lang w:val="en-CA"/>
        </w:rPr>
        <w:t xml:space="preserve"> Japan Economic Partnership Agreement (EPA</w:t>
      </w:r>
      <w:r w:rsidRPr="00915458">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5A"/>
    <w:rsid w:val="000A619C"/>
    <w:rsid w:val="000F7391"/>
    <w:rsid w:val="00136AC9"/>
    <w:rsid w:val="001E24D5"/>
    <w:rsid w:val="00296CB9"/>
    <w:rsid w:val="002A10FE"/>
    <w:rsid w:val="002A586D"/>
    <w:rsid w:val="002D125C"/>
    <w:rsid w:val="00330476"/>
    <w:rsid w:val="00354E72"/>
    <w:rsid w:val="003E5A26"/>
    <w:rsid w:val="00432E79"/>
    <w:rsid w:val="00444D21"/>
    <w:rsid w:val="0048541E"/>
    <w:rsid w:val="004B12FE"/>
    <w:rsid w:val="005102A6"/>
    <w:rsid w:val="00597581"/>
    <w:rsid w:val="005D69CC"/>
    <w:rsid w:val="00660D4B"/>
    <w:rsid w:val="006A77F2"/>
    <w:rsid w:val="006D0A5D"/>
    <w:rsid w:val="006D6544"/>
    <w:rsid w:val="006F451F"/>
    <w:rsid w:val="0070205A"/>
    <w:rsid w:val="007A429A"/>
    <w:rsid w:val="008D763B"/>
    <w:rsid w:val="008E7A30"/>
    <w:rsid w:val="00995AF9"/>
    <w:rsid w:val="009D79D7"/>
    <w:rsid w:val="00A27EEA"/>
    <w:rsid w:val="00A93410"/>
    <w:rsid w:val="00B573C6"/>
    <w:rsid w:val="00B6090A"/>
    <w:rsid w:val="00B862C1"/>
    <w:rsid w:val="00C33918"/>
    <w:rsid w:val="00D3499B"/>
    <w:rsid w:val="00D5539F"/>
    <w:rsid w:val="00D60CCC"/>
    <w:rsid w:val="00D73177"/>
    <w:rsid w:val="00E84B15"/>
    <w:rsid w:val="00EC0A1C"/>
    <w:rsid w:val="00F50ED9"/>
    <w:rsid w:val="00FB5D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84E4"/>
  <w15:chartTrackingRefBased/>
  <w15:docId w15:val="{C2C3B779-8073-47C7-A4C4-F7A2E336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B12FE"/>
    <w:pPr>
      <w:snapToGrid w:val="0"/>
    </w:pPr>
    <w:rPr>
      <w:sz w:val="20"/>
      <w:szCs w:val="20"/>
    </w:rPr>
  </w:style>
  <w:style w:type="character" w:customStyle="1" w:styleId="a4">
    <w:name w:val="註腳文字 字元"/>
    <w:basedOn w:val="a0"/>
    <w:link w:val="a3"/>
    <w:uiPriority w:val="99"/>
    <w:rsid w:val="004B12FE"/>
    <w:rPr>
      <w:sz w:val="20"/>
      <w:szCs w:val="20"/>
    </w:rPr>
  </w:style>
  <w:style w:type="character" w:styleId="a5">
    <w:name w:val="footnote reference"/>
    <w:aliases w:val="FR"/>
    <w:basedOn w:val="a0"/>
    <w:uiPriority w:val="99"/>
    <w:semiHidden/>
    <w:unhideWhenUsed/>
    <w:rsid w:val="004B12FE"/>
    <w:rPr>
      <w:vertAlign w:val="superscript"/>
    </w:rPr>
  </w:style>
  <w:style w:type="character" w:styleId="a6">
    <w:name w:val="Hyperlink"/>
    <w:basedOn w:val="a0"/>
    <w:uiPriority w:val="99"/>
    <w:unhideWhenUsed/>
    <w:rsid w:val="00354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44</cp:revision>
  <dcterms:created xsi:type="dcterms:W3CDTF">2019-11-26T03:11:00Z</dcterms:created>
  <dcterms:modified xsi:type="dcterms:W3CDTF">2019-11-26T06:32:00Z</dcterms:modified>
</cp:coreProperties>
</file>