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60"/>
        <w:gridCol w:w="2639"/>
        <w:gridCol w:w="5891"/>
      </w:tblGrid>
      <w:tr w:rsidR="00561797" w:rsidRPr="00561797" w14:paraId="59D4E253" w14:textId="77777777" w:rsidTr="001A47F0">
        <w:trPr>
          <w:trHeight w:val="477"/>
        </w:trPr>
        <w:tc>
          <w:tcPr>
            <w:tcW w:w="5000" w:type="pct"/>
            <w:gridSpan w:val="3"/>
            <w:tcBorders>
              <w:top w:val="thinThickSmallGap" w:sz="18" w:space="0" w:color="auto"/>
              <w:left w:val="thinThickSmallGap" w:sz="18" w:space="0" w:color="auto"/>
              <w:bottom w:val="single" w:sz="4" w:space="0" w:color="auto"/>
              <w:right w:val="thickThinSmallGap" w:sz="18" w:space="0" w:color="auto"/>
            </w:tcBorders>
            <w:shd w:val="clear" w:color="auto" w:fill="BFBFBF"/>
            <w:vAlign w:val="center"/>
          </w:tcPr>
          <w:p w14:paraId="52CE9271" w14:textId="77777777" w:rsidR="00561797" w:rsidRPr="00561797" w:rsidRDefault="00A50BF9" w:rsidP="00561797">
            <w:pPr>
              <w:spacing w:line="340" w:lineRule="exact"/>
              <w:jc w:val="center"/>
              <w:rPr>
                <w:rFonts w:ascii="Times New Roman" w:eastAsia="標楷體" w:hAnsi="Times New Roman" w:cs="Times New Roman"/>
                <w:b/>
                <w:bCs/>
                <w:sz w:val="36"/>
                <w:szCs w:val="36"/>
              </w:rPr>
            </w:pPr>
            <w:r>
              <w:rPr>
                <w:rFonts w:ascii="Times New Roman" w:eastAsia="標楷體" w:hAnsi="Times New Roman" w:cs="Times New Roman" w:hint="eastAsia"/>
                <w:b/>
                <w:color w:val="000000"/>
                <w:sz w:val="36"/>
                <w:szCs w:val="36"/>
              </w:rPr>
              <w:t>當代治理之</w:t>
            </w:r>
            <w:r w:rsidR="00561797" w:rsidRPr="00561797">
              <w:rPr>
                <w:rFonts w:ascii="Times New Roman" w:eastAsia="標楷體" w:hAnsi="Times New Roman" w:cs="Times New Roman" w:hint="eastAsia"/>
                <w:b/>
                <w:color w:val="000000"/>
                <w:sz w:val="36"/>
                <w:szCs w:val="36"/>
              </w:rPr>
              <w:t>「</w:t>
            </w:r>
            <w:r w:rsidR="004C6767" w:rsidRPr="004C6767">
              <w:rPr>
                <w:rFonts w:ascii="Times New Roman" w:eastAsia="標楷體" w:hAnsi="Times New Roman" w:cs="Times New Roman" w:hint="eastAsia"/>
                <w:b/>
                <w:color w:val="000000"/>
                <w:sz w:val="36"/>
                <w:szCs w:val="36"/>
              </w:rPr>
              <w:t>歐亞治理中的中國大陸變動因素</w:t>
            </w:r>
            <w:r w:rsidR="00635D78">
              <w:rPr>
                <w:rFonts w:ascii="Times New Roman" w:eastAsia="標楷體" w:hAnsi="Times New Roman" w:cs="Times New Roman" w:hint="eastAsia"/>
                <w:b/>
                <w:color w:val="000000"/>
                <w:sz w:val="36"/>
                <w:szCs w:val="36"/>
              </w:rPr>
              <w:t>」</w:t>
            </w:r>
            <w:r w:rsidR="00561797" w:rsidRPr="00561797">
              <w:rPr>
                <w:rFonts w:ascii="Times New Roman" w:eastAsia="標楷體" w:hAnsi="Times New Roman" w:cs="Times New Roman" w:hint="eastAsia"/>
                <w:b/>
                <w:color w:val="000000"/>
                <w:sz w:val="36"/>
                <w:szCs w:val="36"/>
              </w:rPr>
              <w:t>議程</w:t>
            </w:r>
          </w:p>
        </w:tc>
      </w:tr>
      <w:tr w:rsidR="00561797" w:rsidRPr="00561797" w14:paraId="0665AB5F" w14:textId="77777777" w:rsidTr="001A47F0">
        <w:tc>
          <w:tcPr>
            <w:tcW w:w="5000" w:type="pct"/>
            <w:gridSpan w:val="3"/>
            <w:tcBorders>
              <w:top w:val="single" w:sz="4" w:space="0" w:color="auto"/>
              <w:left w:val="thinThickSmallGap" w:sz="18" w:space="0" w:color="auto"/>
              <w:bottom w:val="single" w:sz="12" w:space="0" w:color="auto"/>
              <w:right w:val="thickThinSmallGap" w:sz="18" w:space="0" w:color="auto"/>
            </w:tcBorders>
            <w:shd w:val="clear" w:color="auto" w:fill="FFFFFF"/>
            <w:vAlign w:val="center"/>
          </w:tcPr>
          <w:p w14:paraId="56FB6BDC" w14:textId="77777777" w:rsidR="00561797" w:rsidRPr="00561797" w:rsidRDefault="00561797" w:rsidP="00561797">
            <w:pPr>
              <w:snapToGrid w:val="0"/>
              <w:spacing w:line="340" w:lineRule="exact"/>
              <w:jc w:val="center"/>
              <w:rPr>
                <w:rFonts w:ascii="Times New Roman" w:eastAsia="標楷體" w:hAnsi="Times New Roman" w:cs="Times New Roman"/>
                <w:bCs/>
                <w:sz w:val="28"/>
                <w:szCs w:val="28"/>
              </w:rPr>
            </w:pPr>
            <w:r w:rsidRPr="00561797">
              <w:rPr>
                <w:rFonts w:ascii="Times New Roman" w:eastAsia="標楷體" w:hAnsi="Times New Roman" w:cs="Times New Roman" w:hint="eastAsia"/>
                <w:bCs/>
                <w:sz w:val="28"/>
                <w:szCs w:val="28"/>
              </w:rPr>
              <w:t>中華民國</w:t>
            </w:r>
            <w:r>
              <w:rPr>
                <w:rFonts w:ascii="Times New Roman" w:eastAsia="標楷體" w:hAnsi="Times New Roman" w:cs="Times New Roman"/>
                <w:bCs/>
                <w:sz w:val="28"/>
                <w:szCs w:val="28"/>
              </w:rPr>
              <w:t>107</w:t>
            </w:r>
            <w:r w:rsidRPr="00561797">
              <w:rPr>
                <w:rFonts w:ascii="Times New Roman" w:eastAsia="標楷體" w:hAnsi="Times New Roman" w:cs="Times New Roman" w:hint="eastAsia"/>
                <w:bCs/>
                <w:sz w:val="28"/>
                <w:szCs w:val="28"/>
              </w:rPr>
              <w:t>年</w:t>
            </w:r>
            <w:r>
              <w:rPr>
                <w:rFonts w:ascii="Times New Roman" w:eastAsia="標楷體" w:hAnsi="Times New Roman" w:cs="Times New Roman"/>
                <w:bCs/>
                <w:sz w:val="28"/>
                <w:szCs w:val="28"/>
              </w:rPr>
              <w:t>5</w:t>
            </w:r>
            <w:r w:rsidRPr="00561797">
              <w:rPr>
                <w:rFonts w:ascii="Times New Roman" w:eastAsia="標楷體" w:hAnsi="Times New Roman" w:cs="Times New Roman" w:hint="eastAsia"/>
                <w:bCs/>
                <w:sz w:val="28"/>
                <w:szCs w:val="28"/>
              </w:rPr>
              <w:t>月</w:t>
            </w:r>
            <w:r w:rsidR="005F094C">
              <w:rPr>
                <w:rFonts w:ascii="Times New Roman" w:eastAsia="標楷體" w:hAnsi="Times New Roman" w:cs="Times New Roman" w:hint="eastAsia"/>
                <w:bCs/>
                <w:sz w:val="28"/>
                <w:szCs w:val="28"/>
              </w:rPr>
              <w:t>3</w:t>
            </w:r>
            <w:r w:rsidR="005F094C">
              <w:rPr>
                <w:rFonts w:ascii="Times New Roman" w:eastAsia="標楷體" w:hAnsi="Times New Roman" w:cs="Times New Roman"/>
                <w:bCs/>
                <w:sz w:val="28"/>
                <w:szCs w:val="28"/>
              </w:rPr>
              <w:t>1</w:t>
            </w:r>
            <w:r>
              <w:rPr>
                <w:rFonts w:ascii="Times New Roman" w:eastAsia="標楷體" w:hAnsi="Times New Roman" w:cs="Times New Roman" w:hint="eastAsia"/>
                <w:bCs/>
                <w:sz w:val="28"/>
                <w:szCs w:val="28"/>
              </w:rPr>
              <w:t>日（星期四</w:t>
            </w:r>
            <w:r w:rsidRPr="00561797">
              <w:rPr>
                <w:rFonts w:ascii="Times New Roman" w:eastAsia="標楷體" w:hAnsi="Times New Roman" w:cs="Times New Roman" w:hint="eastAsia"/>
                <w:bCs/>
                <w:sz w:val="28"/>
                <w:szCs w:val="28"/>
              </w:rPr>
              <w:t>）</w:t>
            </w:r>
          </w:p>
        </w:tc>
      </w:tr>
      <w:tr w:rsidR="00635D78" w:rsidRPr="00561797" w14:paraId="1BDB84DB" w14:textId="77777777" w:rsidTr="001A47F0">
        <w:tc>
          <w:tcPr>
            <w:tcW w:w="5000" w:type="pct"/>
            <w:gridSpan w:val="3"/>
            <w:tcBorders>
              <w:top w:val="single" w:sz="12" w:space="0" w:color="auto"/>
              <w:left w:val="thinThickSmallGap" w:sz="18" w:space="0" w:color="auto"/>
              <w:bottom w:val="single" w:sz="18" w:space="0" w:color="auto"/>
              <w:right w:val="thickThinSmallGap" w:sz="18" w:space="0" w:color="auto"/>
            </w:tcBorders>
            <w:vAlign w:val="center"/>
          </w:tcPr>
          <w:p w14:paraId="056C03D4" w14:textId="77777777" w:rsidR="00635D78" w:rsidRPr="00561797" w:rsidRDefault="00635D78" w:rsidP="00635D78">
            <w:pPr>
              <w:snapToGrid w:val="0"/>
              <w:spacing w:line="340" w:lineRule="exact"/>
              <w:jc w:val="center"/>
              <w:rPr>
                <w:rFonts w:ascii="Times New Roman" w:eastAsia="標楷體" w:hAnsi="Times New Roman" w:cs="Times New Roman"/>
                <w:bCs/>
              </w:rPr>
            </w:pPr>
            <w:r w:rsidRPr="00561797">
              <w:rPr>
                <w:rFonts w:ascii="Times New Roman" w:eastAsia="標楷體" w:hAnsi="Times New Roman" w:cs="Times New Roman" w:hint="eastAsia"/>
                <w:bCs/>
              </w:rPr>
              <w:t>報到</w:t>
            </w:r>
            <w:r>
              <w:rPr>
                <w:rFonts w:ascii="Times New Roman" w:eastAsia="標楷體" w:hAnsi="Times New Roman" w:cs="Times New Roman"/>
                <w:bCs/>
              </w:rPr>
              <w:t>09:30~10</w:t>
            </w:r>
            <w:r w:rsidRPr="00561797">
              <w:rPr>
                <w:rFonts w:ascii="Times New Roman" w:eastAsia="標楷體" w:hAnsi="Times New Roman" w:cs="Times New Roman"/>
                <w:bCs/>
              </w:rPr>
              <w:t>:00</w:t>
            </w:r>
          </w:p>
        </w:tc>
      </w:tr>
      <w:tr w:rsidR="00561797" w:rsidRPr="00561797" w14:paraId="281B8055" w14:textId="77777777" w:rsidTr="001A47F0">
        <w:tc>
          <w:tcPr>
            <w:tcW w:w="5000" w:type="pct"/>
            <w:gridSpan w:val="3"/>
            <w:tcBorders>
              <w:top w:val="single" w:sz="12" w:space="0" w:color="auto"/>
              <w:left w:val="thinThickSmallGap" w:sz="18" w:space="0" w:color="auto"/>
              <w:bottom w:val="single" w:sz="18" w:space="0" w:color="auto"/>
              <w:right w:val="thickThinSmallGap" w:sz="18" w:space="0" w:color="auto"/>
            </w:tcBorders>
            <w:vAlign w:val="center"/>
          </w:tcPr>
          <w:p w14:paraId="0C6BC74B" w14:textId="77777777" w:rsidR="00F129B0" w:rsidRDefault="00635D78" w:rsidP="00561797">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主旨演說</w:t>
            </w:r>
          </w:p>
          <w:p w14:paraId="6E264999" w14:textId="77777777" w:rsidR="00025429" w:rsidRDefault="00025429" w:rsidP="00025429">
            <w:pPr>
              <w:snapToGrid w:val="0"/>
              <w:spacing w:line="340" w:lineRule="exact"/>
              <w:jc w:val="center"/>
              <w:rPr>
                <w:rFonts w:ascii="Times New Roman" w:eastAsia="標楷體" w:hAnsi="Times New Roman" w:cs="Times New Roman"/>
                <w:bCs/>
              </w:rPr>
            </w:pPr>
            <w:r w:rsidRPr="00025429">
              <w:rPr>
                <w:rFonts w:ascii="Times New Roman" w:eastAsia="標楷體" w:hAnsi="Times New Roman" w:cs="Times New Roman" w:hint="eastAsia"/>
                <w:bCs/>
              </w:rPr>
              <w:t>蔡清祥局長</w:t>
            </w:r>
          </w:p>
          <w:p w14:paraId="4F8478CF" w14:textId="02B0C253" w:rsidR="003913EF" w:rsidRPr="00561797" w:rsidRDefault="00025429" w:rsidP="00025429">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w:t>
            </w:r>
            <w:r w:rsidRPr="00025429">
              <w:rPr>
                <w:rFonts w:ascii="Times New Roman" w:eastAsia="標楷體" w:hAnsi="Times New Roman" w:cs="Times New Roman" w:hint="eastAsia"/>
                <w:bCs/>
              </w:rPr>
              <w:t>展望與探索月刊發行人</w:t>
            </w:r>
            <w:r>
              <w:rPr>
                <w:rFonts w:ascii="Times New Roman" w:eastAsia="標楷體" w:hAnsi="Times New Roman" w:cs="Times New Roman" w:hint="eastAsia"/>
                <w:bCs/>
              </w:rPr>
              <w:t>)</w:t>
            </w:r>
            <w:r w:rsidRPr="00025429">
              <w:rPr>
                <w:rFonts w:ascii="Times New Roman" w:eastAsia="標楷體" w:hAnsi="Times New Roman" w:cs="Times New Roman" w:hint="eastAsia"/>
                <w:bCs/>
              </w:rPr>
              <w:t xml:space="preserve"> </w:t>
            </w:r>
          </w:p>
        </w:tc>
      </w:tr>
      <w:tr w:rsidR="00561797" w:rsidRPr="00561797" w14:paraId="77CDD59D" w14:textId="77777777" w:rsidTr="001A47F0">
        <w:trPr>
          <w:trHeight w:val="555"/>
        </w:trPr>
        <w:tc>
          <w:tcPr>
            <w:tcW w:w="895" w:type="pct"/>
            <w:vMerge w:val="restart"/>
            <w:tcBorders>
              <w:top w:val="single" w:sz="18" w:space="0" w:color="auto"/>
              <w:left w:val="thinThickSmallGap" w:sz="18" w:space="0" w:color="auto"/>
              <w:right w:val="single" w:sz="4" w:space="0" w:color="auto"/>
            </w:tcBorders>
            <w:vAlign w:val="center"/>
          </w:tcPr>
          <w:p w14:paraId="4216FC45" w14:textId="77777777" w:rsidR="00561797" w:rsidRPr="00561797" w:rsidRDefault="005F094C" w:rsidP="00561797">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第一</w:t>
            </w:r>
            <w:r w:rsidR="00561797" w:rsidRPr="00561797">
              <w:rPr>
                <w:rFonts w:ascii="Times New Roman" w:eastAsia="標楷體" w:hAnsi="Times New Roman" w:cs="Times New Roman" w:hint="eastAsia"/>
                <w:bCs/>
              </w:rPr>
              <w:t>場</w:t>
            </w:r>
          </w:p>
          <w:p w14:paraId="06D8B02C" w14:textId="0F522835" w:rsidR="00561797" w:rsidRPr="00561797" w:rsidRDefault="005F094C" w:rsidP="00561797">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bCs/>
              </w:rPr>
              <w:t>10</w:t>
            </w:r>
            <w:r w:rsidR="00561797" w:rsidRPr="00561797">
              <w:rPr>
                <w:rFonts w:ascii="Times New Roman" w:eastAsia="標楷體" w:hAnsi="Times New Roman" w:cs="Times New Roman"/>
                <w:bCs/>
              </w:rPr>
              <w:t>:00~1</w:t>
            </w:r>
            <w:r w:rsidR="0027604B">
              <w:rPr>
                <w:rFonts w:ascii="Times New Roman" w:eastAsia="標楷體" w:hAnsi="Times New Roman" w:cs="Times New Roman" w:hint="eastAsia"/>
                <w:bCs/>
              </w:rPr>
              <w:t>2</w:t>
            </w:r>
            <w:r w:rsidR="0027604B">
              <w:rPr>
                <w:rFonts w:ascii="Times New Roman" w:eastAsia="標楷體" w:hAnsi="Times New Roman" w:cs="Times New Roman"/>
                <w:bCs/>
              </w:rPr>
              <w:t>:</w:t>
            </w:r>
            <w:r w:rsidR="0027604B">
              <w:rPr>
                <w:rFonts w:ascii="Times New Roman" w:eastAsia="標楷體" w:hAnsi="Times New Roman" w:cs="Times New Roman" w:hint="eastAsia"/>
                <w:bCs/>
              </w:rPr>
              <w:t>0</w:t>
            </w:r>
            <w:r w:rsidR="00561797" w:rsidRPr="00561797">
              <w:rPr>
                <w:rFonts w:ascii="Times New Roman" w:eastAsia="標楷體" w:hAnsi="Times New Roman" w:cs="Times New Roman"/>
                <w:bCs/>
              </w:rPr>
              <w:t>0</w:t>
            </w:r>
          </w:p>
        </w:tc>
        <w:tc>
          <w:tcPr>
            <w:tcW w:w="4105" w:type="pct"/>
            <w:gridSpan w:val="2"/>
            <w:tcBorders>
              <w:top w:val="single" w:sz="18" w:space="0" w:color="auto"/>
              <w:left w:val="single" w:sz="4" w:space="0" w:color="auto"/>
              <w:bottom w:val="single" w:sz="4" w:space="0" w:color="auto"/>
              <w:right w:val="thickThinSmallGap" w:sz="18" w:space="0" w:color="auto"/>
            </w:tcBorders>
            <w:vAlign w:val="center"/>
          </w:tcPr>
          <w:p w14:paraId="41EB37F0" w14:textId="074FB69D" w:rsidR="00561797" w:rsidRPr="00707D15" w:rsidRDefault="00561797" w:rsidP="00707D15">
            <w:pPr>
              <w:snapToGrid w:val="0"/>
              <w:spacing w:line="340" w:lineRule="exact"/>
              <w:jc w:val="center"/>
              <w:rPr>
                <w:rFonts w:ascii="Times New Roman" w:eastAsia="標楷體" w:hAnsi="Times New Roman" w:cs="Times New Roman"/>
              </w:rPr>
            </w:pPr>
            <w:r w:rsidRPr="00707D15">
              <w:rPr>
                <w:rFonts w:ascii="Times New Roman" w:eastAsia="標楷體" w:hAnsi="Times New Roman" w:cs="Times New Roman" w:hint="eastAsia"/>
                <w:bCs/>
                <w:highlight w:val="yellow"/>
              </w:rPr>
              <w:t>主持人：</w:t>
            </w:r>
            <w:r w:rsidR="00025429" w:rsidRPr="00707D15">
              <w:rPr>
                <w:rFonts w:ascii="Times New Roman" w:eastAsia="標楷體" w:hAnsi="Times New Roman" w:cs="Times New Roman" w:hint="eastAsia"/>
                <w:bCs/>
                <w:highlight w:val="yellow"/>
              </w:rPr>
              <w:t>郭瑞華博士</w:t>
            </w:r>
            <w:r w:rsidR="00025429" w:rsidRPr="00707D15">
              <w:rPr>
                <w:rFonts w:ascii="Times New Roman" w:eastAsia="標楷體" w:hAnsi="Times New Roman" w:cs="Times New Roman" w:hint="eastAsia"/>
                <w:bCs/>
                <w:highlight w:val="yellow"/>
              </w:rPr>
              <w:t>(</w:t>
            </w:r>
            <w:r w:rsidR="00707D15" w:rsidRPr="00707D15">
              <w:rPr>
                <w:rFonts w:ascii="Times New Roman" w:eastAsia="標楷體" w:hAnsi="Times New Roman" w:cs="Times New Roman" w:hint="eastAsia"/>
                <w:highlight w:val="yellow"/>
              </w:rPr>
              <w:t>展望與探索月刊研究員</w:t>
            </w:r>
            <w:r w:rsidR="00707D15" w:rsidRPr="00707D15">
              <w:rPr>
                <w:rFonts w:ascii="Times New Roman" w:eastAsia="標楷體" w:hAnsi="Times New Roman" w:cs="Times New Roman"/>
                <w:highlight w:val="yellow"/>
              </w:rPr>
              <w:t>、</w:t>
            </w:r>
            <w:r w:rsidR="00025429" w:rsidRPr="00707D15">
              <w:rPr>
                <w:rFonts w:ascii="Times New Roman" w:eastAsia="標楷體" w:hAnsi="Times New Roman" w:cs="Times New Roman" w:hint="eastAsia"/>
                <w:bCs/>
                <w:highlight w:val="yellow"/>
              </w:rPr>
              <w:t>調查局研究委員</w:t>
            </w:r>
            <w:r w:rsidR="00025429" w:rsidRPr="00707D15">
              <w:rPr>
                <w:rFonts w:ascii="Times New Roman" w:eastAsia="標楷體" w:hAnsi="Times New Roman" w:cs="Times New Roman" w:hint="eastAsia"/>
                <w:bCs/>
                <w:highlight w:val="yellow"/>
              </w:rPr>
              <w:t>)</w:t>
            </w:r>
          </w:p>
        </w:tc>
      </w:tr>
      <w:tr w:rsidR="0027604B" w:rsidRPr="00561797" w14:paraId="16330FEB" w14:textId="77777777" w:rsidTr="0027604B">
        <w:trPr>
          <w:trHeight w:val="142"/>
        </w:trPr>
        <w:tc>
          <w:tcPr>
            <w:tcW w:w="895" w:type="pct"/>
            <w:vMerge/>
            <w:tcBorders>
              <w:left w:val="thinThickSmallGap" w:sz="18" w:space="0" w:color="auto"/>
              <w:right w:val="single" w:sz="4" w:space="0" w:color="auto"/>
            </w:tcBorders>
            <w:vAlign w:val="center"/>
          </w:tcPr>
          <w:p w14:paraId="2E88E9AA" w14:textId="77777777" w:rsidR="0027604B" w:rsidRPr="00561797" w:rsidRDefault="0027604B" w:rsidP="00561797">
            <w:pPr>
              <w:snapToGrid w:val="0"/>
              <w:spacing w:line="340" w:lineRule="exact"/>
              <w:jc w:val="center"/>
              <w:rPr>
                <w:rFonts w:ascii="Times New Roman" w:eastAsia="標楷體" w:hAnsi="Times New Roman" w:cs="Times New Roman"/>
                <w:bCs/>
              </w:rPr>
            </w:pPr>
          </w:p>
        </w:tc>
        <w:tc>
          <w:tcPr>
            <w:tcW w:w="1270" w:type="pct"/>
            <w:tcBorders>
              <w:top w:val="single" w:sz="4" w:space="0" w:color="auto"/>
              <w:left w:val="single" w:sz="4" w:space="0" w:color="auto"/>
              <w:bottom w:val="single" w:sz="4" w:space="0" w:color="auto"/>
              <w:right w:val="single" w:sz="4" w:space="0" w:color="auto"/>
            </w:tcBorders>
            <w:shd w:val="clear" w:color="auto" w:fill="D9D9D9"/>
            <w:vAlign w:val="center"/>
          </w:tcPr>
          <w:p w14:paraId="5578DB86" w14:textId="77777777" w:rsidR="0027604B" w:rsidRPr="00561797" w:rsidRDefault="0027604B" w:rsidP="00561797">
            <w:pPr>
              <w:spacing w:line="340" w:lineRule="exact"/>
              <w:jc w:val="center"/>
              <w:rPr>
                <w:rFonts w:ascii="Times New Roman" w:eastAsia="標楷體" w:hAnsi="Times New Roman" w:cs="Times New Roman"/>
              </w:rPr>
            </w:pPr>
            <w:r w:rsidRPr="00561797">
              <w:rPr>
                <w:rFonts w:ascii="Times New Roman" w:eastAsia="標楷體" w:hAnsi="Times New Roman" w:cs="Times New Roman" w:hint="eastAsia"/>
              </w:rPr>
              <w:t>發表人</w:t>
            </w:r>
          </w:p>
        </w:tc>
        <w:tc>
          <w:tcPr>
            <w:tcW w:w="2835" w:type="pct"/>
            <w:tcBorders>
              <w:top w:val="single" w:sz="4" w:space="0" w:color="auto"/>
              <w:left w:val="single" w:sz="4" w:space="0" w:color="auto"/>
              <w:bottom w:val="single" w:sz="4" w:space="0" w:color="auto"/>
              <w:right w:val="thickThinSmallGap" w:sz="18" w:space="0" w:color="auto"/>
            </w:tcBorders>
            <w:shd w:val="clear" w:color="auto" w:fill="D9D9D9"/>
            <w:vAlign w:val="center"/>
          </w:tcPr>
          <w:p w14:paraId="15C7346E" w14:textId="481286C7" w:rsidR="0027604B" w:rsidRPr="00561797" w:rsidRDefault="0027604B" w:rsidP="0027604B">
            <w:pPr>
              <w:snapToGrid w:val="0"/>
              <w:spacing w:line="340" w:lineRule="exact"/>
              <w:jc w:val="center"/>
              <w:rPr>
                <w:rFonts w:ascii="Times New Roman" w:eastAsia="標楷體" w:hAnsi="Times New Roman" w:cs="Times New Roman"/>
                <w:bCs/>
              </w:rPr>
            </w:pPr>
            <w:r w:rsidRPr="00561797">
              <w:rPr>
                <w:rFonts w:ascii="Times New Roman" w:eastAsia="標楷體" w:hAnsi="Times New Roman" w:cs="Times New Roman" w:hint="eastAsia"/>
                <w:bCs/>
              </w:rPr>
              <w:t>發表題目</w:t>
            </w:r>
          </w:p>
        </w:tc>
      </w:tr>
      <w:tr w:rsidR="00F17679" w:rsidRPr="00561797" w14:paraId="528BE669" w14:textId="77777777" w:rsidTr="00F129B0">
        <w:trPr>
          <w:trHeight w:val="527"/>
        </w:trPr>
        <w:tc>
          <w:tcPr>
            <w:tcW w:w="895" w:type="pct"/>
            <w:vMerge/>
            <w:tcBorders>
              <w:left w:val="thinThickSmallGap" w:sz="18" w:space="0" w:color="auto"/>
              <w:right w:val="single" w:sz="4" w:space="0" w:color="auto"/>
            </w:tcBorders>
            <w:vAlign w:val="center"/>
          </w:tcPr>
          <w:p w14:paraId="3FF66770" w14:textId="77777777" w:rsidR="00F17679" w:rsidRPr="00561797" w:rsidRDefault="00F17679" w:rsidP="00F17679">
            <w:pPr>
              <w:snapToGrid w:val="0"/>
              <w:spacing w:line="340" w:lineRule="exact"/>
              <w:jc w:val="center"/>
              <w:rPr>
                <w:rFonts w:ascii="Times New Roman" w:eastAsia="標楷體" w:hAnsi="Times New Roman" w:cs="Times New Roman"/>
                <w:bCs/>
              </w:rPr>
            </w:pPr>
          </w:p>
        </w:tc>
        <w:tc>
          <w:tcPr>
            <w:tcW w:w="1270" w:type="pct"/>
            <w:tcBorders>
              <w:top w:val="single" w:sz="4" w:space="0" w:color="auto"/>
              <w:left w:val="single" w:sz="4" w:space="0" w:color="auto"/>
              <w:bottom w:val="single" w:sz="4" w:space="0" w:color="auto"/>
              <w:right w:val="single" w:sz="4" w:space="0" w:color="auto"/>
            </w:tcBorders>
            <w:vAlign w:val="center"/>
          </w:tcPr>
          <w:p w14:paraId="18444508" w14:textId="77777777" w:rsidR="00F17679" w:rsidRPr="00561797" w:rsidRDefault="00F17679" w:rsidP="00F17679">
            <w:pPr>
              <w:spacing w:line="340" w:lineRule="exact"/>
              <w:jc w:val="center"/>
              <w:rPr>
                <w:rFonts w:ascii="Times New Roman" w:eastAsia="標楷體" w:hAnsi="Times New Roman" w:cs="Times New Roman"/>
              </w:rPr>
            </w:pPr>
            <w:r>
              <w:rPr>
                <w:rFonts w:ascii="Times New Roman" w:eastAsia="標楷體" w:hAnsi="Times New Roman" w:cs="Times New Roman" w:hint="eastAsia"/>
              </w:rPr>
              <w:t>張子揚</w:t>
            </w:r>
          </w:p>
          <w:p w14:paraId="56A96342" w14:textId="0E190193" w:rsidR="00F17679" w:rsidRPr="00561797" w:rsidRDefault="00F17679" w:rsidP="00F17679">
            <w:pPr>
              <w:spacing w:line="340" w:lineRule="exact"/>
              <w:jc w:val="center"/>
              <w:rPr>
                <w:rFonts w:ascii="Times New Roman" w:eastAsia="標楷體" w:hAnsi="Times New Roman" w:cs="Times New Roman"/>
              </w:rPr>
            </w:pPr>
            <w:r w:rsidRPr="00561797">
              <w:rPr>
                <w:rFonts w:ascii="Times New Roman" w:eastAsia="標楷體" w:hAnsi="Times New Roman" w:cs="Times New Roman"/>
              </w:rPr>
              <w:t>(</w:t>
            </w:r>
            <w:r>
              <w:rPr>
                <w:rFonts w:ascii="Times New Roman" w:eastAsia="標楷體" w:hAnsi="Times New Roman" w:cs="Times New Roman" w:hint="eastAsia"/>
              </w:rPr>
              <w:t>南華大學國際事務與企業</w:t>
            </w:r>
            <w:r w:rsidRPr="00561797">
              <w:rPr>
                <w:rFonts w:ascii="Times New Roman" w:eastAsia="標楷體" w:hAnsi="Times New Roman" w:cs="Times New Roman" w:hint="eastAsia"/>
              </w:rPr>
              <w:t>學系教授</w:t>
            </w:r>
            <w:r w:rsidRPr="00561797">
              <w:rPr>
                <w:rFonts w:ascii="Times New Roman" w:eastAsia="標楷體" w:hAnsi="Times New Roman" w:cs="Times New Roman"/>
              </w:rPr>
              <w:t>)</w:t>
            </w:r>
          </w:p>
        </w:tc>
        <w:tc>
          <w:tcPr>
            <w:tcW w:w="2835" w:type="pct"/>
            <w:tcBorders>
              <w:top w:val="single" w:sz="4" w:space="0" w:color="auto"/>
              <w:left w:val="single" w:sz="4" w:space="0" w:color="auto"/>
              <w:bottom w:val="single" w:sz="4" w:space="0" w:color="auto"/>
              <w:right w:val="thickThinSmallGap" w:sz="18" w:space="0" w:color="auto"/>
            </w:tcBorders>
            <w:vAlign w:val="center"/>
          </w:tcPr>
          <w:p w14:paraId="054210D1" w14:textId="705E2AAF" w:rsidR="00F17679" w:rsidRPr="00561797" w:rsidRDefault="00F17679" w:rsidP="00F17679">
            <w:pPr>
              <w:snapToGrid w:val="0"/>
              <w:spacing w:line="340" w:lineRule="exact"/>
              <w:jc w:val="center"/>
              <w:rPr>
                <w:rFonts w:ascii="Times New Roman" w:eastAsia="標楷體" w:hAnsi="Times New Roman" w:cs="Times New Roman"/>
                <w:color w:val="000000"/>
                <w:szCs w:val="24"/>
              </w:rPr>
            </w:pPr>
            <w:r w:rsidRPr="00C0335C">
              <w:rPr>
                <w:rFonts w:ascii="標楷體" w:eastAsia="標楷體" w:hAnsi="標楷體" w:cs="Arial" w:hint="eastAsia"/>
                <w:szCs w:val="24"/>
                <w:shd w:val="clear" w:color="auto" w:fill="FFFFFF"/>
              </w:rPr>
              <w:t>中國大陸推動「一帶一路」對歐亞治理之影響</w:t>
            </w:r>
          </w:p>
        </w:tc>
      </w:tr>
      <w:tr w:rsidR="00F17679" w:rsidRPr="00561797" w14:paraId="1E2432C8" w14:textId="77777777" w:rsidTr="00F129B0">
        <w:trPr>
          <w:trHeight w:val="527"/>
        </w:trPr>
        <w:tc>
          <w:tcPr>
            <w:tcW w:w="895" w:type="pct"/>
            <w:vMerge/>
            <w:tcBorders>
              <w:left w:val="thinThickSmallGap" w:sz="18" w:space="0" w:color="auto"/>
              <w:right w:val="single" w:sz="4" w:space="0" w:color="auto"/>
            </w:tcBorders>
            <w:vAlign w:val="center"/>
          </w:tcPr>
          <w:p w14:paraId="0C5AA817" w14:textId="77777777" w:rsidR="00F17679" w:rsidRPr="00561797" w:rsidRDefault="00F17679" w:rsidP="00F17679">
            <w:pPr>
              <w:snapToGrid w:val="0"/>
              <w:spacing w:line="340" w:lineRule="exact"/>
              <w:jc w:val="center"/>
              <w:rPr>
                <w:rFonts w:ascii="Times New Roman" w:eastAsia="標楷體" w:hAnsi="Times New Roman" w:cs="Times New Roman"/>
                <w:bCs/>
              </w:rPr>
            </w:pPr>
          </w:p>
        </w:tc>
        <w:tc>
          <w:tcPr>
            <w:tcW w:w="1270" w:type="pct"/>
            <w:tcBorders>
              <w:top w:val="single" w:sz="4" w:space="0" w:color="auto"/>
              <w:left w:val="single" w:sz="4" w:space="0" w:color="auto"/>
              <w:bottom w:val="single" w:sz="4" w:space="0" w:color="auto"/>
              <w:right w:val="single" w:sz="4" w:space="0" w:color="auto"/>
            </w:tcBorders>
            <w:vAlign w:val="center"/>
          </w:tcPr>
          <w:p w14:paraId="597F3606" w14:textId="77777777" w:rsidR="00F17679" w:rsidRDefault="00F17679" w:rsidP="00F17679">
            <w:pPr>
              <w:spacing w:line="340" w:lineRule="exact"/>
              <w:jc w:val="center"/>
              <w:rPr>
                <w:rFonts w:ascii="Times New Roman" w:eastAsia="標楷體" w:hAnsi="Times New Roman" w:cs="Times New Roman"/>
              </w:rPr>
            </w:pPr>
            <w:r w:rsidRPr="0079646C">
              <w:rPr>
                <w:rFonts w:ascii="Times New Roman" w:eastAsia="標楷體" w:hAnsi="Times New Roman" w:cs="Times New Roman" w:hint="eastAsia"/>
              </w:rPr>
              <w:t>黃秋龍</w:t>
            </w:r>
          </w:p>
          <w:p w14:paraId="004876DD" w14:textId="77777777" w:rsidR="00F17679" w:rsidRDefault="00F17679" w:rsidP="00F17679">
            <w:pPr>
              <w:spacing w:line="340" w:lineRule="exact"/>
              <w:jc w:val="center"/>
              <w:rPr>
                <w:rFonts w:ascii="Times New Roman" w:eastAsia="標楷體" w:hAnsi="Times New Roman" w:cs="Times New Roman"/>
              </w:rPr>
            </w:pPr>
            <w:r w:rsidRPr="0079646C">
              <w:rPr>
                <w:rFonts w:ascii="Times New Roman" w:eastAsia="標楷體" w:hAnsi="Times New Roman" w:cs="Times New Roman" w:hint="eastAsia"/>
              </w:rPr>
              <w:t>(</w:t>
            </w:r>
            <w:r w:rsidRPr="0079646C">
              <w:rPr>
                <w:rFonts w:ascii="Times New Roman" w:eastAsia="標楷體" w:hAnsi="Times New Roman" w:cs="Times New Roman" w:hint="eastAsia"/>
              </w:rPr>
              <w:t>展望與探索月刊研究員</w:t>
            </w:r>
          </w:p>
          <w:p w14:paraId="77049CA7" w14:textId="77777777" w:rsidR="00F17679" w:rsidRDefault="00F17679" w:rsidP="00F17679">
            <w:pPr>
              <w:spacing w:line="340" w:lineRule="exact"/>
              <w:jc w:val="center"/>
              <w:rPr>
                <w:rFonts w:ascii="Times New Roman" w:eastAsia="標楷體" w:hAnsi="Times New Roman" w:cs="Times New Roman"/>
              </w:rPr>
            </w:pPr>
            <w:r>
              <w:rPr>
                <w:rFonts w:ascii="Times New Roman" w:eastAsia="標楷體" w:hAnsi="Times New Roman" w:cs="Times New Roman" w:hint="eastAsia"/>
              </w:rPr>
              <w:t>國防大學政治作戰學院政治學系</w:t>
            </w:r>
          </w:p>
          <w:p w14:paraId="0CEF4091" w14:textId="06FA9E7F" w:rsidR="00F17679" w:rsidRPr="0079646C" w:rsidRDefault="00F17679" w:rsidP="00F17679">
            <w:pPr>
              <w:spacing w:line="340" w:lineRule="exact"/>
              <w:jc w:val="center"/>
              <w:rPr>
                <w:rFonts w:ascii="Times New Roman" w:eastAsia="標楷體" w:hAnsi="Times New Roman" w:cs="Times New Roman"/>
              </w:rPr>
            </w:pPr>
            <w:r w:rsidRPr="0079646C">
              <w:rPr>
                <w:rFonts w:ascii="Times New Roman" w:eastAsia="標楷體" w:hAnsi="Times New Roman" w:cs="Times New Roman" w:hint="eastAsia"/>
              </w:rPr>
              <w:t>元智大學社會暨政策科學系兼任副教授</w:t>
            </w:r>
            <w:r w:rsidRPr="0079646C">
              <w:rPr>
                <w:rFonts w:ascii="Times New Roman" w:eastAsia="標楷體" w:hAnsi="Times New Roman" w:cs="Times New Roman" w:hint="eastAsia"/>
              </w:rPr>
              <w:t>)</w:t>
            </w:r>
          </w:p>
        </w:tc>
        <w:tc>
          <w:tcPr>
            <w:tcW w:w="2835" w:type="pct"/>
            <w:tcBorders>
              <w:top w:val="single" w:sz="4" w:space="0" w:color="auto"/>
              <w:left w:val="single" w:sz="4" w:space="0" w:color="auto"/>
              <w:bottom w:val="single" w:sz="4" w:space="0" w:color="auto"/>
              <w:right w:val="thickThinSmallGap" w:sz="18" w:space="0" w:color="auto"/>
            </w:tcBorders>
            <w:vAlign w:val="center"/>
          </w:tcPr>
          <w:p w14:paraId="518CB5B8" w14:textId="579F1852" w:rsidR="00F17679" w:rsidRPr="0079646C" w:rsidRDefault="00F17679" w:rsidP="00F17679">
            <w:pPr>
              <w:snapToGrid w:val="0"/>
              <w:spacing w:line="340" w:lineRule="exact"/>
              <w:jc w:val="center"/>
              <w:rPr>
                <w:rFonts w:ascii="標楷體" w:eastAsia="標楷體" w:hAnsi="標楷體" w:cs="Arial"/>
                <w:szCs w:val="24"/>
                <w:shd w:val="clear" w:color="auto" w:fill="FFFFFF"/>
              </w:rPr>
            </w:pPr>
            <w:r w:rsidRPr="0079646C">
              <w:rPr>
                <w:rFonts w:ascii="標楷體" w:eastAsia="標楷體" w:hAnsi="標楷體" w:cs="Arial" w:hint="eastAsia"/>
                <w:szCs w:val="24"/>
                <w:shd w:val="clear" w:color="auto" w:fill="FFFFFF"/>
              </w:rPr>
              <w:t>中國大陸銳實力對歐亞治理的衝擊</w:t>
            </w:r>
          </w:p>
        </w:tc>
      </w:tr>
      <w:tr w:rsidR="00F17679" w:rsidRPr="00561797" w14:paraId="25E7E324" w14:textId="77777777" w:rsidTr="00F129B0">
        <w:trPr>
          <w:trHeight w:val="527"/>
        </w:trPr>
        <w:tc>
          <w:tcPr>
            <w:tcW w:w="895" w:type="pct"/>
            <w:vMerge/>
            <w:tcBorders>
              <w:left w:val="thinThickSmallGap" w:sz="18" w:space="0" w:color="auto"/>
              <w:right w:val="single" w:sz="4" w:space="0" w:color="auto"/>
            </w:tcBorders>
            <w:vAlign w:val="center"/>
          </w:tcPr>
          <w:p w14:paraId="4983AAD9" w14:textId="77777777" w:rsidR="00F17679" w:rsidRPr="00561797" w:rsidRDefault="00F17679" w:rsidP="00F17679">
            <w:pPr>
              <w:snapToGrid w:val="0"/>
              <w:spacing w:line="340" w:lineRule="exact"/>
              <w:jc w:val="center"/>
              <w:rPr>
                <w:rFonts w:ascii="Times New Roman" w:eastAsia="標楷體" w:hAnsi="Times New Roman" w:cs="Times New Roman"/>
                <w:bCs/>
              </w:rPr>
            </w:pPr>
          </w:p>
        </w:tc>
        <w:tc>
          <w:tcPr>
            <w:tcW w:w="1270" w:type="pct"/>
            <w:tcBorders>
              <w:top w:val="single" w:sz="4" w:space="0" w:color="auto"/>
              <w:left w:val="single" w:sz="4" w:space="0" w:color="auto"/>
              <w:bottom w:val="single" w:sz="4" w:space="0" w:color="auto"/>
              <w:right w:val="single" w:sz="4" w:space="0" w:color="auto"/>
            </w:tcBorders>
            <w:vAlign w:val="center"/>
          </w:tcPr>
          <w:p w14:paraId="328FD201" w14:textId="77777777" w:rsidR="00F17679" w:rsidRPr="00561797" w:rsidRDefault="00F17679" w:rsidP="00F17679">
            <w:pPr>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邱昭憲</w:t>
            </w:r>
          </w:p>
          <w:p w14:paraId="5B3E1BB9" w14:textId="52783A04" w:rsidR="00F17679" w:rsidRDefault="00F17679" w:rsidP="00F17679">
            <w:pPr>
              <w:spacing w:line="340" w:lineRule="exact"/>
              <w:jc w:val="center"/>
              <w:rPr>
                <w:rFonts w:ascii="Times New Roman" w:eastAsia="標楷體" w:hAnsi="Times New Roman" w:cs="Times New Roman"/>
              </w:rPr>
            </w:pPr>
            <w:r w:rsidRPr="00561797">
              <w:rPr>
                <w:rFonts w:ascii="Times New Roman" w:eastAsia="標楷體" w:hAnsi="Times New Roman" w:cs="Times New Roman"/>
                <w:bCs/>
              </w:rPr>
              <w:t>(</w:t>
            </w:r>
            <w:r>
              <w:rPr>
                <w:rFonts w:ascii="Times New Roman" w:eastAsia="標楷體" w:hAnsi="Times New Roman" w:cs="Times New Roman" w:hint="eastAsia"/>
                <w:bCs/>
              </w:rPr>
              <w:t>南華大學國際事務與企業</w:t>
            </w:r>
            <w:r w:rsidRPr="00561797">
              <w:rPr>
                <w:rFonts w:ascii="Times New Roman" w:eastAsia="標楷體" w:hAnsi="Times New Roman" w:cs="Times New Roman" w:hint="eastAsia"/>
                <w:bCs/>
              </w:rPr>
              <w:t>學系</w:t>
            </w:r>
            <w:r>
              <w:rPr>
                <w:rFonts w:ascii="Times New Roman" w:eastAsia="標楷體" w:hAnsi="Times New Roman" w:cs="Times New Roman" w:hint="eastAsia"/>
                <w:bCs/>
              </w:rPr>
              <w:t>副</w:t>
            </w:r>
            <w:r w:rsidRPr="00561797">
              <w:rPr>
                <w:rFonts w:ascii="Times New Roman" w:eastAsia="標楷體" w:hAnsi="Times New Roman" w:cs="Times New Roman" w:hint="eastAsia"/>
                <w:bCs/>
              </w:rPr>
              <w:t>教授</w:t>
            </w:r>
            <w:r w:rsidRPr="00561797">
              <w:rPr>
                <w:rFonts w:ascii="Times New Roman" w:eastAsia="標楷體" w:hAnsi="Times New Roman" w:cs="Times New Roman"/>
                <w:bCs/>
              </w:rPr>
              <w:t>)</w:t>
            </w:r>
          </w:p>
        </w:tc>
        <w:tc>
          <w:tcPr>
            <w:tcW w:w="2835" w:type="pct"/>
            <w:tcBorders>
              <w:top w:val="single" w:sz="4" w:space="0" w:color="auto"/>
              <w:left w:val="single" w:sz="4" w:space="0" w:color="auto"/>
              <w:bottom w:val="single" w:sz="4" w:space="0" w:color="auto"/>
              <w:right w:val="thickThinSmallGap" w:sz="18" w:space="0" w:color="auto"/>
            </w:tcBorders>
            <w:vAlign w:val="center"/>
          </w:tcPr>
          <w:p w14:paraId="78BA80B0" w14:textId="69569A7F" w:rsidR="00F17679" w:rsidRPr="00C0335C" w:rsidRDefault="00F17679" w:rsidP="00F17679">
            <w:pPr>
              <w:snapToGrid w:val="0"/>
              <w:spacing w:line="340" w:lineRule="exact"/>
              <w:jc w:val="center"/>
              <w:rPr>
                <w:rFonts w:ascii="標楷體" w:eastAsia="標楷體" w:hAnsi="標楷體" w:cs="Arial"/>
                <w:szCs w:val="24"/>
                <w:shd w:val="clear" w:color="auto" w:fill="FFFFFF"/>
              </w:rPr>
            </w:pPr>
            <w:r w:rsidRPr="00C0335C">
              <w:rPr>
                <w:rFonts w:ascii="標楷體" w:eastAsia="標楷體" w:hAnsi="標楷體" w:cs="Times New Roman" w:hint="eastAsia"/>
                <w:bCs/>
                <w:szCs w:val="24"/>
              </w:rPr>
              <w:t>帶路倡議與海洋非傳統安全合作與挑戰</w:t>
            </w:r>
          </w:p>
        </w:tc>
      </w:tr>
      <w:tr w:rsidR="00F17679" w:rsidRPr="00561797" w14:paraId="07A9CD67" w14:textId="77777777" w:rsidTr="00F129B0">
        <w:trPr>
          <w:trHeight w:val="65"/>
        </w:trPr>
        <w:tc>
          <w:tcPr>
            <w:tcW w:w="895" w:type="pct"/>
            <w:vMerge/>
            <w:tcBorders>
              <w:left w:val="thinThickSmallGap" w:sz="18" w:space="0" w:color="auto"/>
              <w:right w:val="single" w:sz="4" w:space="0" w:color="auto"/>
            </w:tcBorders>
            <w:vAlign w:val="center"/>
          </w:tcPr>
          <w:p w14:paraId="5C1324BB" w14:textId="77777777" w:rsidR="00F17679" w:rsidRPr="00561797" w:rsidRDefault="00F17679" w:rsidP="00F17679">
            <w:pPr>
              <w:snapToGrid w:val="0"/>
              <w:spacing w:line="340" w:lineRule="exact"/>
              <w:jc w:val="center"/>
              <w:rPr>
                <w:rFonts w:ascii="Times New Roman" w:eastAsia="標楷體" w:hAnsi="Times New Roman" w:cs="Times New Roman"/>
                <w:bCs/>
              </w:rPr>
            </w:pPr>
          </w:p>
        </w:tc>
        <w:tc>
          <w:tcPr>
            <w:tcW w:w="1270" w:type="pct"/>
            <w:tcBorders>
              <w:top w:val="single" w:sz="4" w:space="0" w:color="auto"/>
              <w:left w:val="single" w:sz="4" w:space="0" w:color="auto"/>
              <w:bottom w:val="single" w:sz="4" w:space="0" w:color="auto"/>
              <w:right w:val="single" w:sz="4" w:space="0" w:color="auto"/>
            </w:tcBorders>
            <w:vAlign w:val="center"/>
          </w:tcPr>
          <w:p w14:paraId="195E65F7" w14:textId="77777777" w:rsidR="00F17679" w:rsidRDefault="00F17679" w:rsidP="00F17679">
            <w:pPr>
              <w:spacing w:line="340" w:lineRule="exact"/>
              <w:jc w:val="center"/>
              <w:rPr>
                <w:rFonts w:ascii="Times New Roman" w:eastAsia="標楷體" w:hAnsi="Times New Roman" w:cs="Times New Roman"/>
                <w:bCs/>
              </w:rPr>
            </w:pPr>
            <w:r w:rsidRPr="0079646C">
              <w:rPr>
                <w:rFonts w:ascii="Times New Roman" w:eastAsia="標楷體" w:hAnsi="Times New Roman" w:cs="Times New Roman" w:hint="eastAsia"/>
                <w:bCs/>
              </w:rPr>
              <w:t>趙成儀</w:t>
            </w:r>
          </w:p>
          <w:p w14:paraId="557A7F48" w14:textId="77777777" w:rsidR="00F17679" w:rsidRDefault="00F17679" w:rsidP="00F17679">
            <w:pPr>
              <w:spacing w:line="340" w:lineRule="exact"/>
              <w:jc w:val="center"/>
              <w:rPr>
                <w:rFonts w:ascii="Times New Roman" w:eastAsia="標楷體" w:hAnsi="Times New Roman" w:cs="Times New Roman"/>
                <w:bCs/>
              </w:rPr>
            </w:pPr>
            <w:r w:rsidRPr="0079646C">
              <w:rPr>
                <w:rFonts w:ascii="Times New Roman" w:eastAsia="標楷體" w:hAnsi="Times New Roman" w:cs="Times New Roman" w:hint="eastAsia"/>
                <w:bCs/>
              </w:rPr>
              <w:t>(</w:t>
            </w:r>
            <w:r w:rsidRPr="0079646C">
              <w:rPr>
                <w:rFonts w:ascii="Times New Roman" w:eastAsia="標楷體" w:hAnsi="Times New Roman" w:cs="Times New Roman" w:hint="eastAsia"/>
                <w:bCs/>
              </w:rPr>
              <w:t>展望與探索月刊研究員</w:t>
            </w:r>
          </w:p>
          <w:p w14:paraId="5630FCA4" w14:textId="5771E318" w:rsidR="00F17679" w:rsidRPr="00561797" w:rsidRDefault="00F17679" w:rsidP="00F17679">
            <w:pPr>
              <w:spacing w:line="340" w:lineRule="exact"/>
              <w:jc w:val="center"/>
              <w:rPr>
                <w:rFonts w:ascii="Times New Roman" w:eastAsia="標楷體" w:hAnsi="Times New Roman" w:cs="Times New Roman"/>
              </w:rPr>
            </w:pPr>
            <w:r w:rsidRPr="0079646C">
              <w:rPr>
                <w:rFonts w:ascii="Times New Roman" w:eastAsia="標楷體" w:hAnsi="Times New Roman" w:cs="Times New Roman" w:hint="eastAsia"/>
                <w:bCs/>
              </w:rPr>
              <w:t>國立政治大學東亞研究所博士</w:t>
            </w:r>
            <w:r w:rsidRPr="0079646C">
              <w:rPr>
                <w:rFonts w:ascii="Times New Roman" w:eastAsia="標楷體" w:hAnsi="Times New Roman" w:cs="Times New Roman" w:hint="eastAsia"/>
                <w:bCs/>
              </w:rPr>
              <w:t>)</w:t>
            </w:r>
          </w:p>
        </w:tc>
        <w:tc>
          <w:tcPr>
            <w:tcW w:w="2835" w:type="pct"/>
            <w:tcBorders>
              <w:top w:val="single" w:sz="4" w:space="0" w:color="auto"/>
              <w:left w:val="single" w:sz="4" w:space="0" w:color="auto"/>
              <w:bottom w:val="single" w:sz="4" w:space="0" w:color="auto"/>
              <w:right w:val="thickThinSmallGap" w:sz="18" w:space="0" w:color="auto"/>
            </w:tcBorders>
            <w:vAlign w:val="center"/>
          </w:tcPr>
          <w:p w14:paraId="6EC7F25D" w14:textId="4721E5D0" w:rsidR="00F17679" w:rsidRPr="00561797" w:rsidRDefault="00F17679" w:rsidP="00F17679">
            <w:pPr>
              <w:snapToGrid w:val="0"/>
              <w:spacing w:line="340" w:lineRule="exact"/>
              <w:jc w:val="center"/>
              <w:rPr>
                <w:rFonts w:ascii="Times New Roman" w:eastAsia="標楷體" w:hAnsi="Times New Roman" w:cs="Times New Roman"/>
                <w:bCs/>
              </w:rPr>
            </w:pPr>
            <w:r w:rsidRPr="0079646C">
              <w:rPr>
                <w:rFonts w:ascii="Times New Roman" w:eastAsia="標楷體" w:hAnsi="Times New Roman" w:cs="Times New Roman" w:hint="eastAsia"/>
                <w:bCs/>
              </w:rPr>
              <w:t>中國大陸文化「走出去」戰略的運作與限制</w:t>
            </w:r>
            <w:r w:rsidRPr="0079646C">
              <w:rPr>
                <w:rFonts w:ascii="Times New Roman" w:eastAsia="標楷體" w:hAnsi="Times New Roman" w:cs="Times New Roman" w:hint="eastAsia"/>
                <w:bCs/>
              </w:rPr>
              <w:t>:</w:t>
            </w:r>
            <w:r w:rsidRPr="0079646C">
              <w:rPr>
                <w:rFonts w:ascii="Times New Roman" w:eastAsia="標楷體" w:hAnsi="Times New Roman" w:cs="Times New Roman" w:hint="eastAsia"/>
                <w:bCs/>
              </w:rPr>
              <w:t>以歐洲「孔子學院」為例</w:t>
            </w:r>
          </w:p>
        </w:tc>
      </w:tr>
      <w:tr w:rsidR="00F17679" w:rsidRPr="00561797" w14:paraId="13022154" w14:textId="77777777" w:rsidTr="00F129B0">
        <w:trPr>
          <w:trHeight w:val="65"/>
        </w:trPr>
        <w:tc>
          <w:tcPr>
            <w:tcW w:w="895" w:type="pct"/>
            <w:vMerge/>
            <w:tcBorders>
              <w:left w:val="thinThickSmallGap" w:sz="18" w:space="0" w:color="auto"/>
              <w:right w:val="single" w:sz="4" w:space="0" w:color="auto"/>
            </w:tcBorders>
            <w:vAlign w:val="center"/>
          </w:tcPr>
          <w:p w14:paraId="1839A663" w14:textId="77777777" w:rsidR="00F17679" w:rsidRPr="00561797" w:rsidRDefault="00F17679" w:rsidP="00F17679">
            <w:pPr>
              <w:snapToGrid w:val="0"/>
              <w:spacing w:line="340" w:lineRule="exact"/>
              <w:jc w:val="center"/>
              <w:rPr>
                <w:rFonts w:ascii="Times New Roman" w:eastAsia="標楷體" w:hAnsi="Times New Roman" w:cs="Times New Roman"/>
                <w:bCs/>
              </w:rPr>
            </w:pPr>
          </w:p>
        </w:tc>
        <w:tc>
          <w:tcPr>
            <w:tcW w:w="1270" w:type="pct"/>
            <w:tcBorders>
              <w:top w:val="single" w:sz="4" w:space="0" w:color="auto"/>
              <w:left w:val="single" w:sz="4" w:space="0" w:color="auto"/>
              <w:right w:val="single" w:sz="4" w:space="0" w:color="auto"/>
            </w:tcBorders>
            <w:vAlign w:val="center"/>
          </w:tcPr>
          <w:p w14:paraId="63758190" w14:textId="77777777" w:rsidR="00F17679" w:rsidRPr="00561797" w:rsidRDefault="00F17679" w:rsidP="00F17679">
            <w:pPr>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孫國祥</w:t>
            </w:r>
          </w:p>
          <w:p w14:paraId="7A84ED5D" w14:textId="2DF85B1D" w:rsidR="00F17679" w:rsidRPr="00561797" w:rsidRDefault="00F17679" w:rsidP="00F17679">
            <w:pPr>
              <w:spacing w:line="340" w:lineRule="exact"/>
              <w:jc w:val="center"/>
              <w:rPr>
                <w:rFonts w:ascii="Times New Roman" w:eastAsia="標楷體" w:hAnsi="Times New Roman" w:cs="Times New Roman"/>
              </w:rPr>
            </w:pPr>
            <w:r w:rsidRPr="00561797">
              <w:rPr>
                <w:rFonts w:ascii="Times New Roman" w:eastAsia="標楷體" w:hAnsi="Times New Roman" w:cs="Times New Roman"/>
                <w:bCs/>
              </w:rPr>
              <w:t>(</w:t>
            </w:r>
            <w:r>
              <w:rPr>
                <w:rFonts w:ascii="Times New Roman" w:eastAsia="標楷體" w:hAnsi="Times New Roman" w:cs="Times New Roman" w:hint="eastAsia"/>
                <w:bCs/>
              </w:rPr>
              <w:t>南華大學國際事務與企業</w:t>
            </w:r>
            <w:r w:rsidRPr="00561797">
              <w:rPr>
                <w:rFonts w:ascii="Times New Roman" w:eastAsia="標楷體" w:hAnsi="Times New Roman" w:cs="Times New Roman" w:hint="eastAsia"/>
                <w:bCs/>
              </w:rPr>
              <w:t>學系</w:t>
            </w:r>
            <w:r>
              <w:rPr>
                <w:rFonts w:ascii="Times New Roman" w:eastAsia="標楷體" w:hAnsi="Times New Roman" w:cs="Times New Roman" w:hint="eastAsia"/>
                <w:bCs/>
              </w:rPr>
              <w:t>副</w:t>
            </w:r>
            <w:r w:rsidRPr="00561797">
              <w:rPr>
                <w:rFonts w:ascii="Times New Roman" w:eastAsia="標楷體" w:hAnsi="Times New Roman" w:cs="Times New Roman" w:hint="eastAsia"/>
                <w:bCs/>
              </w:rPr>
              <w:t>教授</w:t>
            </w:r>
            <w:r w:rsidRPr="00561797">
              <w:rPr>
                <w:rFonts w:ascii="Times New Roman" w:eastAsia="標楷體" w:hAnsi="Times New Roman" w:cs="Times New Roman"/>
                <w:bCs/>
              </w:rPr>
              <w:t>)</w:t>
            </w:r>
          </w:p>
        </w:tc>
        <w:tc>
          <w:tcPr>
            <w:tcW w:w="2835" w:type="pct"/>
            <w:tcBorders>
              <w:top w:val="single" w:sz="4" w:space="0" w:color="auto"/>
              <w:left w:val="single" w:sz="4" w:space="0" w:color="auto"/>
              <w:right w:val="thickThinSmallGap" w:sz="18" w:space="0" w:color="auto"/>
            </w:tcBorders>
            <w:vAlign w:val="center"/>
          </w:tcPr>
          <w:p w14:paraId="3A0954AC" w14:textId="2BCC2D4C" w:rsidR="00F17679" w:rsidRPr="00561797" w:rsidRDefault="00F17679" w:rsidP="00F17679">
            <w:pPr>
              <w:snapToGrid w:val="0"/>
              <w:spacing w:line="340" w:lineRule="exact"/>
              <w:jc w:val="center"/>
              <w:rPr>
                <w:rFonts w:ascii="Times New Roman" w:eastAsia="標楷體" w:hAnsi="Times New Roman" w:cs="Times New Roman"/>
                <w:bCs/>
              </w:rPr>
            </w:pPr>
            <w:r w:rsidRPr="00C0335C">
              <w:rPr>
                <w:rFonts w:ascii="新細明體" w:eastAsia="新細明體" w:hAnsi="新細明體" w:hint="eastAsia"/>
                <w:szCs w:val="24"/>
              </w:rPr>
              <w:t>「</w:t>
            </w:r>
            <w:r w:rsidRPr="00C0335C">
              <w:rPr>
                <w:rFonts w:ascii="標楷體" w:eastAsia="標楷體" w:hAnsi="標楷體" w:hint="eastAsia"/>
                <w:szCs w:val="24"/>
              </w:rPr>
              <w:t>一帶一路</w:t>
            </w:r>
            <w:r w:rsidRPr="00C0335C">
              <w:rPr>
                <w:rFonts w:ascii="標楷體" w:eastAsia="標楷體" w:hAnsi="標楷體"/>
                <w:szCs w:val="24"/>
              </w:rPr>
              <w:t>」</w:t>
            </w:r>
            <w:r w:rsidRPr="00C0335C">
              <w:rPr>
                <w:rFonts w:ascii="標楷體" w:eastAsia="標楷體" w:hAnsi="標楷體" w:hint="eastAsia"/>
                <w:szCs w:val="24"/>
              </w:rPr>
              <w:t>下的</w:t>
            </w:r>
            <w:r w:rsidRPr="00C0335C">
              <w:rPr>
                <w:rFonts w:ascii="標楷體" w:eastAsia="標楷體" w:hAnsi="標楷體"/>
                <w:szCs w:val="24"/>
              </w:rPr>
              <w:t>反恐</w:t>
            </w:r>
            <w:r w:rsidRPr="00C0335C">
              <w:rPr>
                <w:rFonts w:ascii="標楷體" w:eastAsia="標楷體" w:hAnsi="標楷體" w:hint="eastAsia"/>
                <w:szCs w:val="24"/>
              </w:rPr>
              <w:t>機制</w:t>
            </w:r>
            <w:r w:rsidRPr="00C0335C">
              <w:rPr>
                <w:rFonts w:ascii="標楷體" w:eastAsia="標楷體" w:hAnsi="標楷體"/>
                <w:szCs w:val="24"/>
              </w:rPr>
              <w:t>及問題</w:t>
            </w:r>
            <w:r w:rsidRPr="00C0335C">
              <w:rPr>
                <w:rFonts w:ascii="標楷體" w:eastAsia="標楷體" w:hAnsi="標楷體" w:hint="eastAsia"/>
                <w:kern w:val="0"/>
                <w:szCs w:val="24"/>
              </w:rPr>
              <w:t>：以</w:t>
            </w:r>
            <w:r w:rsidRPr="00C0335C">
              <w:rPr>
                <w:rFonts w:ascii="標楷體" w:eastAsia="標楷體" w:hAnsi="標楷體" w:cs="Times New Roman"/>
                <w:szCs w:val="24"/>
              </w:rPr>
              <w:t>《</w:t>
            </w:r>
            <w:r w:rsidRPr="00C0335C">
              <w:rPr>
                <w:rFonts w:ascii="Times New Roman" w:eastAsia="標楷體" w:hAnsi="Times New Roman" w:cs="Times New Roman"/>
              </w:rPr>
              <w:t>反恐怖主義法》</w:t>
            </w:r>
            <w:r w:rsidRPr="00C0335C">
              <w:rPr>
                <w:rFonts w:ascii="Times New Roman" w:eastAsia="標楷體" w:hAnsi="Times New Roman" w:cs="Times New Roman" w:hint="eastAsia"/>
              </w:rPr>
              <w:t>、</w:t>
            </w:r>
            <w:r w:rsidRPr="00C0335C">
              <w:rPr>
                <w:rFonts w:ascii="標楷體" w:eastAsia="標楷體" w:hAnsi="標楷體" w:cs="Times New Roman"/>
                <w:szCs w:val="24"/>
              </w:rPr>
              <w:t>《新疆維吾爾自治區實施</w:t>
            </w:r>
            <w:r w:rsidRPr="00C0335C">
              <w:rPr>
                <w:rFonts w:ascii="標楷體" w:eastAsia="標楷體" w:hAnsi="標楷體" w:cs="Times New Roman" w:hint="eastAsia"/>
                <w:szCs w:val="24"/>
              </w:rPr>
              <w:t>〈</w:t>
            </w:r>
            <w:r w:rsidRPr="00C0335C">
              <w:rPr>
                <w:rFonts w:ascii="Times New Roman" w:eastAsia="標楷體" w:hAnsi="Times New Roman" w:cs="Times New Roman"/>
              </w:rPr>
              <w:t>反恐怖主義法</w:t>
            </w:r>
            <w:r w:rsidRPr="00C0335C">
              <w:rPr>
                <w:rFonts w:ascii="標楷體" w:eastAsia="標楷體" w:hAnsi="標楷體" w:cs="Times New Roman" w:hint="eastAsia"/>
              </w:rPr>
              <w:t>〉</w:t>
            </w:r>
            <w:r w:rsidRPr="00C0335C">
              <w:rPr>
                <w:rFonts w:ascii="Times New Roman" w:eastAsia="標楷體" w:hAnsi="Times New Roman" w:cs="Times New Roman"/>
              </w:rPr>
              <w:t>辦法》</w:t>
            </w:r>
            <w:r w:rsidRPr="00C0335C">
              <w:rPr>
                <w:rFonts w:ascii="標楷體" w:eastAsia="標楷體" w:hAnsi="標楷體" w:hint="eastAsia"/>
              </w:rPr>
              <w:t>與</w:t>
            </w:r>
            <w:r w:rsidRPr="00C0335C">
              <w:rPr>
                <w:rFonts w:ascii="新細明體" w:eastAsia="新細明體" w:hAnsi="新細明體" w:hint="eastAsia"/>
                <w:kern w:val="0"/>
              </w:rPr>
              <w:t>「</w:t>
            </w:r>
            <w:r w:rsidRPr="00C0335C">
              <w:rPr>
                <w:rFonts w:ascii="標楷體" w:eastAsia="標楷體" w:hAnsi="標楷體" w:hint="eastAsia"/>
                <w:kern w:val="0"/>
              </w:rPr>
              <w:t>四國機制</w:t>
            </w:r>
            <w:r w:rsidRPr="00C0335C">
              <w:rPr>
                <w:rFonts w:ascii="標楷體" w:eastAsia="標楷體" w:hAnsi="標楷體"/>
                <w:kern w:val="0"/>
              </w:rPr>
              <w:t>」</w:t>
            </w:r>
            <w:r w:rsidRPr="00C0335C">
              <w:rPr>
                <w:rFonts w:ascii="標楷體" w:eastAsia="標楷體" w:hAnsi="標楷體" w:hint="eastAsia"/>
                <w:kern w:val="0"/>
              </w:rPr>
              <w:t>為例</w:t>
            </w:r>
          </w:p>
        </w:tc>
      </w:tr>
      <w:tr w:rsidR="00F17679" w:rsidRPr="00561797" w14:paraId="43C8AB06" w14:textId="77777777" w:rsidTr="003913EF">
        <w:trPr>
          <w:trHeight w:val="1320"/>
        </w:trPr>
        <w:tc>
          <w:tcPr>
            <w:tcW w:w="895" w:type="pct"/>
            <w:vMerge/>
            <w:tcBorders>
              <w:left w:val="thinThickSmallGap" w:sz="18" w:space="0" w:color="auto"/>
              <w:right w:val="single" w:sz="4" w:space="0" w:color="auto"/>
            </w:tcBorders>
            <w:vAlign w:val="center"/>
          </w:tcPr>
          <w:p w14:paraId="035BCCE2" w14:textId="77777777" w:rsidR="00F17679" w:rsidRPr="00561797" w:rsidRDefault="00F17679" w:rsidP="00F17679">
            <w:pPr>
              <w:snapToGrid w:val="0"/>
              <w:spacing w:line="340" w:lineRule="exact"/>
              <w:jc w:val="center"/>
              <w:rPr>
                <w:rFonts w:ascii="Times New Roman" w:eastAsia="標楷體" w:hAnsi="Times New Roman" w:cs="Times New Roman"/>
                <w:bCs/>
              </w:rPr>
            </w:pPr>
          </w:p>
        </w:tc>
        <w:tc>
          <w:tcPr>
            <w:tcW w:w="1270" w:type="pct"/>
            <w:tcBorders>
              <w:top w:val="single" w:sz="4" w:space="0" w:color="auto"/>
              <w:left w:val="single" w:sz="4" w:space="0" w:color="auto"/>
              <w:right w:val="single" w:sz="4" w:space="0" w:color="auto"/>
            </w:tcBorders>
            <w:vAlign w:val="center"/>
          </w:tcPr>
          <w:p w14:paraId="6DA8EFF3" w14:textId="77777777" w:rsidR="00F17679" w:rsidRDefault="00F17679" w:rsidP="00F17679">
            <w:pPr>
              <w:spacing w:line="340" w:lineRule="exact"/>
              <w:jc w:val="center"/>
              <w:rPr>
                <w:rFonts w:ascii="Times New Roman" w:eastAsia="標楷體" w:hAnsi="Times New Roman" w:cs="Times New Roman"/>
                <w:bCs/>
              </w:rPr>
            </w:pPr>
            <w:r w:rsidRPr="0079646C">
              <w:rPr>
                <w:rFonts w:ascii="Times New Roman" w:eastAsia="標楷體" w:hAnsi="Times New Roman" w:cs="Times New Roman" w:hint="eastAsia"/>
                <w:bCs/>
              </w:rPr>
              <w:t>周映柔</w:t>
            </w:r>
          </w:p>
          <w:p w14:paraId="050A4161" w14:textId="77777777" w:rsidR="00F17679" w:rsidRDefault="00F17679" w:rsidP="00F17679">
            <w:pPr>
              <w:spacing w:line="340" w:lineRule="exact"/>
              <w:jc w:val="center"/>
              <w:rPr>
                <w:rFonts w:ascii="Times New Roman" w:eastAsia="標楷體" w:hAnsi="Times New Roman" w:cs="Times New Roman"/>
                <w:bCs/>
              </w:rPr>
            </w:pPr>
            <w:r w:rsidRPr="0079646C">
              <w:rPr>
                <w:rFonts w:ascii="Times New Roman" w:eastAsia="標楷體" w:hAnsi="Times New Roman" w:cs="Times New Roman" w:hint="eastAsia"/>
                <w:bCs/>
              </w:rPr>
              <w:t>(</w:t>
            </w:r>
            <w:r w:rsidRPr="0079646C">
              <w:rPr>
                <w:rFonts w:ascii="Times New Roman" w:eastAsia="標楷體" w:hAnsi="Times New Roman" w:cs="Times New Roman" w:hint="eastAsia"/>
                <w:bCs/>
              </w:rPr>
              <w:t>展望與探索月刊研究員</w:t>
            </w:r>
          </w:p>
          <w:p w14:paraId="005A02EB" w14:textId="757AE2B4" w:rsidR="00F17679" w:rsidRPr="00561797" w:rsidRDefault="00F17679" w:rsidP="00F17679">
            <w:pPr>
              <w:spacing w:line="340" w:lineRule="exact"/>
              <w:jc w:val="center"/>
              <w:rPr>
                <w:rFonts w:ascii="Times New Roman" w:eastAsia="標楷體" w:hAnsi="Times New Roman" w:cs="Times New Roman"/>
                <w:bCs/>
              </w:rPr>
            </w:pPr>
            <w:r w:rsidRPr="0079646C">
              <w:rPr>
                <w:rFonts w:ascii="Times New Roman" w:eastAsia="標楷體" w:hAnsi="Times New Roman" w:cs="Times New Roman" w:hint="eastAsia"/>
                <w:bCs/>
              </w:rPr>
              <w:t>國立政治大學東亞研究所博士生</w:t>
            </w:r>
            <w:r w:rsidRPr="0079646C">
              <w:rPr>
                <w:rFonts w:ascii="Times New Roman" w:eastAsia="標楷體" w:hAnsi="Times New Roman" w:cs="Times New Roman" w:hint="eastAsia"/>
                <w:bCs/>
              </w:rPr>
              <w:t>)</w:t>
            </w:r>
          </w:p>
        </w:tc>
        <w:tc>
          <w:tcPr>
            <w:tcW w:w="2835" w:type="pct"/>
            <w:tcBorders>
              <w:top w:val="single" w:sz="4" w:space="0" w:color="auto"/>
              <w:left w:val="single" w:sz="4" w:space="0" w:color="auto"/>
              <w:right w:val="thickThinSmallGap" w:sz="18" w:space="0" w:color="auto"/>
            </w:tcBorders>
            <w:vAlign w:val="center"/>
          </w:tcPr>
          <w:p w14:paraId="6D99E3E5" w14:textId="065803A3" w:rsidR="00F17679" w:rsidRPr="00561797" w:rsidRDefault="00F17679" w:rsidP="00F17679">
            <w:pPr>
              <w:snapToGrid w:val="0"/>
              <w:spacing w:line="340" w:lineRule="exact"/>
              <w:jc w:val="center"/>
              <w:rPr>
                <w:rFonts w:ascii="標楷體" w:eastAsia="標楷體" w:hAnsi="標楷體" w:cs="Arial"/>
                <w:color w:val="222222"/>
                <w:szCs w:val="24"/>
                <w:shd w:val="clear" w:color="auto" w:fill="FFFFFF"/>
              </w:rPr>
            </w:pPr>
            <w:r w:rsidRPr="0079646C">
              <w:rPr>
                <w:rFonts w:ascii="Times New Roman" w:eastAsia="標楷體" w:hAnsi="Times New Roman" w:cs="Times New Roman" w:hint="eastAsia"/>
                <w:bCs/>
              </w:rPr>
              <w:t>民營企業的角色</w:t>
            </w:r>
            <w:r w:rsidRPr="0079646C">
              <w:rPr>
                <w:rFonts w:ascii="Times New Roman" w:eastAsia="標楷體" w:hAnsi="Times New Roman" w:cs="Times New Roman" w:hint="eastAsia"/>
                <w:bCs/>
              </w:rPr>
              <w:t>:</w:t>
            </w:r>
            <w:r w:rsidRPr="0079646C">
              <w:rPr>
                <w:rFonts w:ascii="Times New Roman" w:eastAsia="標楷體" w:hAnsi="Times New Roman" w:cs="Times New Roman" w:hint="eastAsia"/>
                <w:bCs/>
              </w:rPr>
              <w:t>大陸推動歐亞能源戰略政策的布局</w:t>
            </w:r>
          </w:p>
        </w:tc>
      </w:tr>
      <w:tr w:rsidR="00F17679" w:rsidRPr="00561797" w14:paraId="554A1C16" w14:textId="77777777" w:rsidTr="0027604B">
        <w:tc>
          <w:tcPr>
            <w:tcW w:w="5000" w:type="pct"/>
            <w:gridSpan w:val="3"/>
            <w:tcBorders>
              <w:top w:val="single" w:sz="18" w:space="0" w:color="auto"/>
              <w:left w:val="thinThickSmallGap" w:sz="18" w:space="0" w:color="auto"/>
              <w:bottom w:val="single" w:sz="18" w:space="0" w:color="auto"/>
              <w:right w:val="thickThinSmallGap" w:sz="18" w:space="0" w:color="auto"/>
            </w:tcBorders>
            <w:vAlign w:val="center"/>
          </w:tcPr>
          <w:p w14:paraId="3B555FD4" w14:textId="029B22E9" w:rsidR="00F17679" w:rsidRPr="00561797" w:rsidRDefault="00F17679" w:rsidP="00F17679">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午餐</w:t>
            </w:r>
          </w:p>
        </w:tc>
      </w:tr>
    </w:tbl>
    <w:p w14:paraId="17244A31" w14:textId="77777777" w:rsidR="00984EFB" w:rsidRDefault="00984EFB"/>
    <w:p w14:paraId="663EF73D" w14:textId="77777777" w:rsidR="00EA5501" w:rsidRDefault="00984EFB" w:rsidP="00984EFB">
      <w:pPr>
        <w:widowControl/>
      </w:pPr>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80"/>
        <w:gridCol w:w="3139"/>
        <w:gridCol w:w="238"/>
        <w:gridCol w:w="3493"/>
        <w:gridCol w:w="2240"/>
      </w:tblGrid>
      <w:tr w:rsidR="004C6767" w:rsidRPr="00561797" w14:paraId="47F84814" w14:textId="77777777" w:rsidTr="001A47F0">
        <w:trPr>
          <w:trHeight w:val="477"/>
        </w:trPr>
        <w:tc>
          <w:tcPr>
            <w:tcW w:w="5000" w:type="pct"/>
            <w:gridSpan w:val="5"/>
            <w:tcBorders>
              <w:top w:val="thinThickSmallGap" w:sz="18" w:space="0" w:color="auto"/>
              <w:left w:val="thinThickSmallGap" w:sz="18" w:space="0" w:color="auto"/>
              <w:bottom w:val="single" w:sz="4" w:space="0" w:color="auto"/>
              <w:right w:val="thickThinSmallGap" w:sz="18" w:space="0" w:color="auto"/>
            </w:tcBorders>
            <w:shd w:val="clear" w:color="auto" w:fill="BFBFBF"/>
            <w:vAlign w:val="center"/>
          </w:tcPr>
          <w:p w14:paraId="189FDD44" w14:textId="1FD0DFCA" w:rsidR="004C6767" w:rsidRPr="00561797" w:rsidRDefault="003F46A2" w:rsidP="004C6767">
            <w:pPr>
              <w:spacing w:line="340" w:lineRule="exact"/>
              <w:jc w:val="center"/>
              <w:rPr>
                <w:rFonts w:ascii="Times New Roman" w:eastAsia="標楷體" w:hAnsi="Times New Roman" w:cs="Times New Roman"/>
                <w:b/>
                <w:bCs/>
                <w:sz w:val="36"/>
                <w:szCs w:val="36"/>
              </w:rPr>
            </w:pPr>
            <w:r>
              <w:rPr>
                <w:rFonts w:ascii="Times New Roman" w:eastAsia="標楷體" w:hAnsi="Times New Roman" w:cs="Times New Roman" w:hint="eastAsia"/>
                <w:b/>
                <w:color w:val="000000"/>
                <w:sz w:val="36"/>
                <w:szCs w:val="36"/>
              </w:rPr>
              <w:lastRenderedPageBreak/>
              <w:t>當代治理之「改革與創新」</w:t>
            </w:r>
            <w:r w:rsidR="004C6767" w:rsidRPr="00561797">
              <w:rPr>
                <w:rFonts w:ascii="Times New Roman" w:eastAsia="標楷體" w:hAnsi="Times New Roman" w:cs="Times New Roman" w:hint="eastAsia"/>
                <w:b/>
                <w:color w:val="000000"/>
                <w:sz w:val="36"/>
                <w:szCs w:val="36"/>
              </w:rPr>
              <w:t>議程</w:t>
            </w:r>
          </w:p>
        </w:tc>
      </w:tr>
      <w:tr w:rsidR="00635D78" w:rsidRPr="00561797" w14:paraId="511B7ABD" w14:textId="77777777" w:rsidTr="001A47F0">
        <w:tc>
          <w:tcPr>
            <w:tcW w:w="5000" w:type="pct"/>
            <w:gridSpan w:val="5"/>
            <w:tcBorders>
              <w:top w:val="single" w:sz="4" w:space="0" w:color="auto"/>
              <w:left w:val="thinThickSmallGap" w:sz="18" w:space="0" w:color="auto"/>
              <w:bottom w:val="single" w:sz="12" w:space="0" w:color="auto"/>
              <w:right w:val="thickThinSmallGap" w:sz="18" w:space="0" w:color="auto"/>
            </w:tcBorders>
            <w:shd w:val="clear" w:color="auto" w:fill="FFFFFF"/>
            <w:vAlign w:val="center"/>
          </w:tcPr>
          <w:p w14:paraId="1AF200F5" w14:textId="77777777" w:rsidR="00635D78" w:rsidRPr="00561797" w:rsidRDefault="00635D78" w:rsidP="00635D78">
            <w:pPr>
              <w:snapToGrid w:val="0"/>
              <w:spacing w:line="340" w:lineRule="exact"/>
              <w:jc w:val="center"/>
              <w:rPr>
                <w:rFonts w:ascii="Times New Roman" w:eastAsia="標楷體" w:hAnsi="Times New Roman" w:cs="Times New Roman"/>
                <w:bCs/>
                <w:sz w:val="28"/>
                <w:szCs w:val="28"/>
              </w:rPr>
            </w:pPr>
            <w:r>
              <w:rPr>
                <w:rFonts w:ascii="Times New Roman" w:eastAsia="標楷體" w:hAnsi="Times New Roman" w:cs="Times New Roman"/>
                <w:bCs/>
                <w:sz w:val="28"/>
                <w:szCs w:val="28"/>
              </w:rPr>
              <w:t>2018</w:t>
            </w:r>
            <w:r w:rsidRPr="00561797">
              <w:rPr>
                <w:rFonts w:ascii="Times New Roman" w:eastAsia="標楷體" w:hAnsi="Times New Roman" w:cs="Times New Roman" w:hint="eastAsia"/>
                <w:bCs/>
                <w:sz w:val="28"/>
                <w:szCs w:val="28"/>
              </w:rPr>
              <w:t>年</w:t>
            </w:r>
            <w:r>
              <w:rPr>
                <w:rFonts w:ascii="Times New Roman" w:eastAsia="標楷體" w:hAnsi="Times New Roman" w:cs="Times New Roman"/>
                <w:bCs/>
                <w:sz w:val="28"/>
                <w:szCs w:val="28"/>
              </w:rPr>
              <w:t>5</w:t>
            </w:r>
            <w:r w:rsidRPr="00561797">
              <w:rPr>
                <w:rFonts w:ascii="Times New Roman" w:eastAsia="標楷體" w:hAnsi="Times New Roman" w:cs="Times New Roman" w:hint="eastAsia"/>
                <w:bCs/>
                <w:sz w:val="28"/>
                <w:szCs w:val="28"/>
              </w:rPr>
              <w:t>月</w:t>
            </w:r>
            <w:r>
              <w:rPr>
                <w:rFonts w:ascii="Times New Roman" w:eastAsia="標楷體" w:hAnsi="Times New Roman" w:cs="Times New Roman" w:hint="eastAsia"/>
                <w:bCs/>
                <w:sz w:val="28"/>
                <w:szCs w:val="28"/>
              </w:rPr>
              <w:t>3</w:t>
            </w:r>
            <w:r>
              <w:rPr>
                <w:rFonts w:ascii="Times New Roman" w:eastAsia="標楷體" w:hAnsi="Times New Roman" w:cs="Times New Roman"/>
                <w:bCs/>
                <w:sz w:val="28"/>
                <w:szCs w:val="28"/>
              </w:rPr>
              <w:t>1</w:t>
            </w:r>
            <w:r>
              <w:rPr>
                <w:rFonts w:ascii="Times New Roman" w:eastAsia="標楷體" w:hAnsi="Times New Roman" w:cs="Times New Roman" w:hint="eastAsia"/>
                <w:bCs/>
                <w:sz w:val="28"/>
                <w:szCs w:val="28"/>
              </w:rPr>
              <w:t>日（星期四</w:t>
            </w:r>
            <w:r w:rsidRPr="00561797">
              <w:rPr>
                <w:rFonts w:ascii="Times New Roman" w:eastAsia="標楷體" w:hAnsi="Times New Roman" w:cs="Times New Roman" w:hint="eastAsia"/>
                <w:bCs/>
                <w:sz w:val="28"/>
                <w:szCs w:val="28"/>
              </w:rPr>
              <w:t>）</w:t>
            </w:r>
          </w:p>
        </w:tc>
      </w:tr>
      <w:tr w:rsidR="004C6767" w:rsidRPr="00561797" w14:paraId="12C44931" w14:textId="77777777" w:rsidTr="001A47F0">
        <w:tc>
          <w:tcPr>
            <w:tcW w:w="5000" w:type="pct"/>
            <w:gridSpan w:val="5"/>
            <w:tcBorders>
              <w:top w:val="single" w:sz="4" w:space="0" w:color="auto"/>
              <w:left w:val="thinThickSmallGap" w:sz="18" w:space="0" w:color="auto"/>
              <w:bottom w:val="single" w:sz="12" w:space="0" w:color="auto"/>
              <w:right w:val="thickThinSmallGap" w:sz="18" w:space="0" w:color="auto"/>
            </w:tcBorders>
            <w:shd w:val="clear" w:color="auto" w:fill="FFFFFF"/>
            <w:vAlign w:val="center"/>
          </w:tcPr>
          <w:p w14:paraId="2640864B" w14:textId="77777777" w:rsidR="004C6767" w:rsidRDefault="00635D78" w:rsidP="00635D78">
            <w:pPr>
              <w:snapToGrid w:val="0"/>
              <w:spacing w:line="340" w:lineRule="exact"/>
              <w:jc w:val="center"/>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主題演講</w:t>
            </w:r>
          </w:p>
          <w:p w14:paraId="29F76401" w14:textId="037480BE" w:rsidR="007C1CA0" w:rsidRPr="00561797" w:rsidRDefault="007C1CA0" w:rsidP="00F129B0">
            <w:pPr>
              <w:snapToGrid w:val="0"/>
              <w:spacing w:line="340" w:lineRule="exact"/>
              <w:rPr>
                <w:rFonts w:ascii="Times New Roman" w:eastAsia="標楷體" w:hAnsi="Times New Roman" w:cs="Times New Roman"/>
                <w:bCs/>
                <w:sz w:val="28"/>
                <w:szCs w:val="28"/>
              </w:rPr>
            </w:pPr>
          </w:p>
        </w:tc>
        <w:bookmarkStart w:id="0" w:name="_GoBack"/>
        <w:bookmarkEnd w:id="0"/>
      </w:tr>
      <w:tr w:rsidR="004C6767" w:rsidRPr="00561797" w14:paraId="22A24DE9" w14:textId="77777777" w:rsidTr="001A47F0">
        <w:trPr>
          <w:trHeight w:val="337"/>
        </w:trPr>
        <w:tc>
          <w:tcPr>
            <w:tcW w:w="607" w:type="pct"/>
            <w:vMerge w:val="restart"/>
            <w:tcBorders>
              <w:top w:val="single" w:sz="18" w:space="0" w:color="auto"/>
              <w:left w:val="thinThickSmallGap" w:sz="18" w:space="0" w:color="auto"/>
              <w:right w:val="single" w:sz="4" w:space="0" w:color="auto"/>
            </w:tcBorders>
            <w:vAlign w:val="center"/>
          </w:tcPr>
          <w:p w14:paraId="0F389394" w14:textId="77777777" w:rsidR="004C6767" w:rsidRPr="00561797" w:rsidRDefault="004C676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第一</w:t>
            </w:r>
            <w:r w:rsidRPr="00561797">
              <w:rPr>
                <w:rFonts w:ascii="Times New Roman" w:eastAsia="標楷體" w:hAnsi="Times New Roman" w:cs="Times New Roman" w:hint="eastAsia"/>
                <w:bCs/>
              </w:rPr>
              <w:t>場</w:t>
            </w:r>
          </w:p>
          <w:p w14:paraId="08823FC7" w14:textId="3284D0E3" w:rsidR="004C6767" w:rsidRPr="00561797" w:rsidRDefault="004C676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bCs/>
              </w:rPr>
              <w:t>1</w:t>
            </w:r>
            <w:r w:rsidR="0037294A">
              <w:rPr>
                <w:rFonts w:ascii="Times New Roman" w:eastAsia="標楷體" w:hAnsi="Times New Roman" w:cs="Times New Roman" w:hint="eastAsia"/>
                <w:bCs/>
              </w:rPr>
              <w:t>5</w:t>
            </w:r>
            <w:r w:rsidR="0037294A">
              <w:rPr>
                <w:rFonts w:ascii="Times New Roman" w:eastAsia="標楷體" w:hAnsi="Times New Roman" w:cs="Times New Roman"/>
                <w:bCs/>
              </w:rPr>
              <w:t>:</w:t>
            </w:r>
            <w:r w:rsidR="0037294A">
              <w:rPr>
                <w:rFonts w:ascii="Times New Roman" w:eastAsia="標楷體" w:hAnsi="Times New Roman" w:cs="Times New Roman" w:hint="eastAsia"/>
                <w:bCs/>
              </w:rPr>
              <w:t>0</w:t>
            </w:r>
            <w:r w:rsidR="00635D78">
              <w:rPr>
                <w:rFonts w:ascii="Times New Roman" w:eastAsia="標楷體" w:hAnsi="Times New Roman" w:cs="Times New Roman"/>
                <w:bCs/>
              </w:rPr>
              <w:t>0</w:t>
            </w:r>
            <w:r w:rsidRPr="00561797">
              <w:rPr>
                <w:rFonts w:ascii="Times New Roman" w:eastAsia="標楷體" w:hAnsi="Times New Roman" w:cs="Times New Roman"/>
                <w:bCs/>
              </w:rPr>
              <w:t>~1</w:t>
            </w:r>
            <w:r w:rsidR="0037294A">
              <w:rPr>
                <w:rFonts w:ascii="Times New Roman" w:eastAsia="標楷體" w:hAnsi="Times New Roman" w:cs="Times New Roman" w:hint="eastAsia"/>
                <w:bCs/>
              </w:rPr>
              <w:t>6</w:t>
            </w:r>
            <w:r>
              <w:rPr>
                <w:rFonts w:ascii="Times New Roman" w:eastAsia="標楷體" w:hAnsi="Times New Roman" w:cs="Times New Roman"/>
                <w:bCs/>
              </w:rPr>
              <w:t>:</w:t>
            </w:r>
            <w:r w:rsidR="0037294A">
              <w:rPr>
                <w:rFonts w:ascii="Times New Roman" w:eastAsia="標楷體" w:hAnsi="Times New Roman" w:cs="Times New Roman" w:hint="eastAsia"/>
                <w:bCs/>
              </w:rPr>
              <w:t>2</w:t>
            </w:r>
            <w:r w:rsidRPr="00561797">
              <w:rPr>
                <w:rFonts w:ascii="Times New Roman" w:eastAsia="標楷體" w:hAnsi="Times New Roman" w:cs="Times New Roman"/>
                <w:bCs/>
              </w:rPr>
              <w:t>0</w:t>
            </w:r>
          </w:p>
        </w:tc>
        <w:tc>
          <w:tcPr>
            <w:tcW w:w="4393" w:type="pct"/>
            <w:gridSpan w:val="4"/>
            <w:tcBorders>
              <w:top w:val="single" w:sz="18" w:space="0" w:color="auto"/>
              <w:left w:val="single" w:sz="4" w:space="0" w:color="auto"/>
              <w:bottom w:val="single" w:sz="4" w:space="0" w:color="auto"/>
              <w:right w:val="thickThinSmallGap" w:sz="18" w:space="0" w:color="auto"/>
            </w:tcBorders>
            <w:vAlign w:val="center"/>
          </w:tcPr>
          <w:p w14:paraId="07D572D0" w14:textId="72261B23" w:rsidR="004C6767" w:rsidRPr="00561797" w:rsidRDefault="00F129B0" w:rsidP="004C6767">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主持人</w:t>
            </w:r>
            <w:r w:rsidR="005410EE" w:rsidRPr="005410EE">
              <w:rPr>
                <w:rFonts w:ascii="Times New Roman" w:eastAsia="標楷體" w:hAnsi="Times New Roman" w:cs="Times New Roman" w:hint="eastAsia"/>
                <w:bCs/>
              </w:rPr>
              <w:t>：鍾志明教授</w:t>
            </w:r>
            <w:r w:rsidR="005410EE" w:rsidRPr="005410EE">
              <w:rPr>
                <w:rFonts w:ascii="Times New Roman" w:eastAsia="標楷體" w:hAnsi="Times New Roman" w:cs="Times New Roman" w:hint="eastAsia"/>
                <w:bCs/>
              </w:rPr>
              <w:t>(</w:t>
            </w:r>
            <w:r w:rsidR="005410EE" w:rsidRPr="005410EE">
              <w:rPr>
                <w:rFonts w:ascii="Times New Roman" w:eastAsia="標楷體" w:hAnsi="Times New Roman" w:cs="Times New Roman" w:hint="eastAsia"/>
                <w:bCs/>
              </w:rPr>
              <w:t>南華大學國際事務與企業學系主任</w:t>
            </w:r>
            <w:r w:rsidR="005410EE" w:rsidRPr="005410EE">
              <w:rPr>
                <w:rFonts w:ascii="Times New Roman" w:eastAsia="標楷體" w:hAnsi="Times New Roman" w:cs="Times New Roman" w:hint="eastAsia"/>
                <w:bCs/>
              </w:rPr>
              <w:t>)</w:t>
            </w:r>
          </w:p>
        </w:tc>
      </w:tr>
      <w:tr w:rsidR="004C6767" w:rsidRPr="00561797" w14:paraId="2BFFE82F" w14:textId="77777777" w:rsidTr="00637965">
        <w:trPr>
          <w:trHeight w:val="142"/>
        </w:trPr>
        <w:tc>
          <w:tcPr>
            <w:tcW w:w="607" w:type="pct"/>
            <w:vMerge/>
            <w:tcBorders>
              <w:left w:val="thinThickSmallGap" w:sz="18" w:space="0" w:color="auto"/>
              <w:right w:val="single" w:sz="4" w:space="0" w:color="auto"/>
            </w:tcBorders>
            <w:vAlign w:val="center"/>
          </w:tcPr>
          <w:p w14:paraId="4793ADE6" w14:textId="77777777" w:rsidR="004C6767" w:rsidRPr="00561797" w:rsidRDefault="004C6767" w:rsidP="00635D78">
            <w:pPr>
              <w:snapToGrid w:val="0"/>
              <w:spacing w:line="340" w:lineRule="exact"/>
              <w:jc w:val="center"/>
              <w:rPr>
                <w:rFonts w:ascii="Times New Roman" w:eastAsia="標楷體" w:hAnsi="Times New Roman" w:cs="Times New Roman"/>
                <w:bCs/>
              </w:rPr>
            </w:pPr>
          </w:p>
        </w:tc>
        <w:tc>
          <w:tcPr>
            <w:tcW w:w="163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7832A9F" w14:textId="77777777" w:rsidR="004C6767" w:rsidRPr="00561797" w:rsidRDefault="004C6767" w:rsidP="00635D78">
            <w:pPr>
              <w:spacing w:line="340" w:lineRule="exact"/>
              <w:jc w:val="center"/>
              <w:rPr>
                <w:rFonts w:ascii="Times New Roman" w:eastAsia="標楷體" w:hAnsi="Times New Roman" w:cs="Times New Roman"/>
              </w:rPr>
            </w:pPr>
            <w:r w:rsidRPr="00561797">
              <w:rPr>
                <w:rFonts w:ascii="Times New Roman" w:eastAsia="標楷體" w:hAnsi="Times New Roman" w:cs="Times New Roman" w:hint="eastAsia"/>
              </w:rPr>
              <w:t>發表人</w:t>
            </w:r>
          </w:p>
        </w:tc>
        <w:tc>
          <w:tcPr>
            <w:tcW w:w="1683" w:type="pct"/>
            <w:tcBorders>
              <w:top w:val="single" w:sz="4" w:space="0" w:color="auto"/>
              <w:left w:val="single" w:sz="4" w:space="0" w:color="auto"/>
              <w:bottom w:val="single" w:sz="4" w:space="0" w:color="auto"/>
              <w:right w:val="single" w:sz="4" w:space="0" w:color="auto"/>
            </w:tcBorders>
            <w:shd w:val="clear" w:color="auto" w:fill="D9D9D9"/>
            <w:vAlign w:val="center"/>
          </w:tcPr>
          <w:p w14:paraId="4E06D5FA" w14:textId="77777777" w:rsidR="004C6767" w:rsidRPr="00561797" w:rsidRDefault="004C6767" w:rsidP="00635D78">
            <w:pPr>
              <w:snapToGrid w:val="0"/>
              <w:spacing w:line="340" w:lineRule="exact"/>
              <w:jc w:val="center"/>
              <w:rPr>
                <w:rFonts w:ascii="Times New Roman" w:eastAsia="標楷體" w:hAnsi="Times New Roman" w:cs="Times New Roman"/>
                <w:bCs/>
              </w:rPr>
            </w:pPr>
            <w:r w:rsidRPr="00561797">
              <w:rPr>
                <w:rFonts w:ascii="Times New Roman" w:eastAsia="標楷體" w:hAnsi="Times New Roman" w:cs="Times New Roman" w:hint="eastAsia"/>
                <w:bCs/>
              </w:rPr>
              <w:t>發表題目</w:t>
            </w:r>
          </w:p>
        </w:tc>
        <w:tc>
          <w:tcPr>
            <w:tcW w:w="1080" w:type="pct"/>
            <w:tcBorders>
              <w:top w:val="single" w:sz="4" w:space="0" w:color="auto"/>
              <w:left w:val="single" w:sz="4" w:space="0" w:color="auto"/>
              <w:bottom w:val="single" w:sz="4" w:space="0" w:color="auto"/>
              <w:right w:val="thickThinSmallGap" w:sz="18" w:space="0" w:color="auto"/>
            </w:tcBorders>
            <w:shd w:val="clear" w:color="auto" w:fill="D9D9D9"/>
            <w:vAlign w:val="center"/>
          </w:tcPr>
          <w:p w14:paraId="774BA4D8" w14:textId="77777777" w:rsidR="004C6767" w:rsidRPr="00561797" w:rsidRDefault="004C676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評論</w:t>
            </w:r>
            <w:r w:rsidRPr="00561797">
              <w:rPr>
                <w:rFonts w:ascii="Times New Roman" w:eastAsia="標楷體" w:hAnsi="Times New Roman" w:cs="Times New Roman" w:hint="eastAsia"/>
                <w:bCs/>
              </w:rPr>
              <w:t>人</w:t>
            </w:r>
          </w:p>
        </w:tc>
      </w:tr>
      <w:tr w:rsidR="007D6447" w:rsidRPr="00561797" w14:paraId="77AD1236" w14:textId="77777777" w:rsidTr="00637965">
        <w:trPr>
          <w:trHeight w:val="527"/>
        </w:trPr>
        <w:tc>
          <w:tcPr>
            <w:tcW w:w="607" w:type="pct"/>
            <w:vMerge/>
            <w:tcBorders>
              <w:left w:val="thinThickSmallGap" w:sz="18" w:space="0" w:color="auto"/>
              <w:right w:val="single" w:sz="4" w:space="0" w:color="auto"/>
            </w:tcBorders>
            <w:vAlign w:val="center"/>
          </w:tcPr>
          <w:p w14:paraId="137B1457"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630" w:type="pct"/>
            <w:gridSpan w:val="2"/>
            <w:tcBorders>
              <w:top w:val="single" w:sz="4" w:space="0" w:color="auto"/>
              <w:left w:val="single" w:sz="4" w:space="0" w:color="auto"/>
              <w:bottom w:val="single" w:sz="4" w:space="0" w:color="auto"/>
              <w:right w:val="single" w:sz="4" w:space="0" w:color="auto"/>
            </w:tcBorders>
            <w:vAlign w:val="center"/>
          </w:tcPr>
          <w:p w14:paraId="790A3AA0" w14:textId="77777777" w:rsidR="007D6447" w:rsidRDefault="007D6447" w:rsidP="00184173">
            <w:pPr>
              <w:spacing w:line="340" w:lineRule="exact"/>
              <w:jc w:val="center"/>
              <w:rPr>
                <w:rFonts w:ascii="Times New Roman" w:eastAsia="標楷體" w:hAnsi="Times New Roman" w:cs="Times New Roman"/>
              </w:rPr>
            </w:pPr>
            <w:r w:rsidRPr="004C6767">
              <w:rPr>
                <w:rFonts w:ascii="Times New Roman" w:eastAsia="標楷體" w:hAnsi="Times New Roman" w:cs="Times New Roman" w:hint="eastAsia"/>
              </w:rPr>
              <w:t>黃子庭</w:t>
            </w:r>
          </w:p>
          <w:p w14:paraId="5C11E676" w14:textId="18780D61" w:rsidR="007D6447" w:rsidRPr="00561797" w:rsidRDefault="007D6447" w:rsidP="004C6767">
            <w:pPr>
              <w:spacing w:line="340" w:lineRule="exact"/>
              <w:jc w:val="center"/>
              <w:rPr>
                <w:rFonts w:ascii="Times New Roman" w:eastAsia="標楷體" w:hAnsi="Times New Roman" w:cs="Times New Roman"/>
              </w:rPr>
            </w:pPr>
            <w:r w:rsidRPr="004C6767">
              <w:rPr>
                <w:rFonts w:ascii="Times New Roman" w:eastAsia="標楷體" w:hAnsi="Times New Roman" w:cs="Times New Roman" w:hint="eastAsia"/>
              </w:rPr>
              <w:t>(</w:t>
            </w:r>
            <w:r w:rsidRPr="004C6767">
              <w:rPr>
                <w:rFonts w:ascii="Times New Roman" w:eastAsia="標楷體" w:hAnsi="Times New Roman" w:cs="Times New Roman" w:hint="eastAsia"/>
              </w:rPr>
              <w:t>嘉義大學財務金融系副教授</w:t>
            </w:r>
            <w:r w:rsidRPr="004C6767">
              <w:rPr>
                <w:rFonts w:ascii="Times New Roman" w:eastAsia="標楷體" w:hAnsi="Times New Roman" w:cs="Times New Roman" w:hint="eastAsia"/>
              </w:rPr>
              <w:t>)</w:t>
            </w:r>
          </w:p>
        </w:tc>
        <w:tc>
          <w:tcPr>
            <w:tcW w:w="1683" w:type="pct"/>
            <w:tcBorders>
              <w:top w:val="single" w:sz="4" w:space="0" w:color="auto"/>
              <w:left w:val="single" w:sz="4" w:space="0" w:color="auto"/>
              <w:bottom w:val="single" w:sz="4" w:space="0" w:color="auto"/>
              <w:right w:val="single" w:sz="4" w:space="0" w:color="auto"/>
            </w:tcBorders>
            <w:vAlign w:val="center"/>
          </w:tcPr>
          <w:p w14:paraId="35C329BD" w14:textId="50A60273" w:rsidR="007D6447" w:rsidRPr="00984EFB" w:rsidRDefault="007D6447" w:rsidP="00984EFB">
            <w:pPr>
              <w:spacing w:line="340" w:lineRule="exact"/>
              <w:jc w:val="center"/>
              <w:rPr>
                <w:rFonts w:ascii="Times New Roman" w:eastAsia="標楷體" w:hAnsi="Times New Roman" w:cs="Times New Roman"/>
              </w:rPr>
            </w:pPr>
            <w:r w:rsidRPr="004C6767">
              <w:rPr>
                <w:rFonts w:ascii="Times New Roman" w:eastAsia="標楷體" w:hAnsi="Times New Roman" w:cs="Times New Roman"/>
              </w:rPr>
              <w:t xml:space="preserve">Controversies and Impacts on </w:t>
            </w:r>
            <w:r>
              <w:rPr>
                <w:rFonts w:ascii="Times New Roman" w:eastAsia="標楷體" w:hAnsi="Times New Roman" w:cs="Times New Roman"/>
              </w:rPr>
              <w:t>2017 Tax Reform of Donald Trump</w:t>
            </w:r>
          </w:p>
        </w:tc>
        <w:tc>
          <w:tcPr>
            <w:tcW w:w="1080" w:type="pct"/>
            <w:tcBorders>
              <w:top w:val="single" w:sz="4" w:space="0" w:color="auto"/>
              <w:left w:val="single" w:sz="4" w:space="0" w:color="auto"/>
              <w:bottom w:val="single" w:sz="4" w:space="0" w:color="auto"/>
              <w:right w:val="thickThinSmallGap" w:sz="18" w:space="0" w:color="auto"/>
            </w:tcBorders>
            <w:vAlign w:val="center"/>
          </w:tcPr>
          <w:p w14:paraId="0BB8E92C" w14:textId="77777777" w:rsidR="007D6447" w:rsidRPr="007D6EE8" w:rsidRDefault="007D6447" w:rsidP="00184173">
            <w:pPr>
              <w:snapToGrid w:val="0"/>
              <w:spacing w:line="340" w:lineRule="exact"/>
              <w:jc w:val="center"/>
              <w:rPr>
                <w:rFonts w:ascii="Times New Roman" w:eastAsia="標楷體" w:hAnsi="Times New Roman" w:cs="Times New Roman"/>
                <w:bCs/>
              </w:rPr>
            </w:pPr>
            <w:r w:rsidRPr="007D6EE8">
              <w:rPr>
                <w:rFonts w:ascii="Times New Roman" w:eastAsia="標楷體" w:hAnsi="Times New Roman" w:cs="Times New Roman" w:hint="eastAsia"/>
                <w:bCs/>
              </w:rPr>
              <w:t>張子揚</w:t>
            </w:r>
          </w:p>
          <w:p w14:paraId="1B250E94" w14:textId="4FD5E5F8" w:rsidR="007D6447" w:rsidRPr="00561797" w:rsidRDefault="007D6447" w:rsidP="009E4591">
            <w:pPr>
              <w:snapToGrid w:val="0"/>
              <w:spacing w:line="340" w:lineRule="exact"/>
              <w:jc w:val="center"/>
              <w:rPr>
                <w:rFonts w:ascii="Times New Roman" w:eastAsia="標楷體" w:hAnsi="Times New Roman" w:cs="Times New Roman"/>
                <w:color w:val="000000"/>
                <w:szCs w:val="24"/>
              </w:rPr>
            </w:pPr>
            <w:r w:rsidRPr="007D6EE8">
              <w:rPr>
                <w:rFonts w:ascii="Times New Roman" w:eastAsia="標楷體" w:hAnsi="Times New Roman" w:cs="Times New Roman" w:hint="eastAsia"/>
                <w:bCs/>
              </w:rPr>
              <w:t>(</w:t>
            </w:r>
            <w:r w:rsidRPr="007D6EE8">
              <w:rPr>
                <w:rFonts w:ascii="Times New Roman" w:eastAsia="標楷體" w:hAnsi="Times New Roman" w:cs="Times New Roman" w:hint="eastAsia"/>
                <w:bCs/>
              </w:rPr>
              <w:t>南華大學國際事務與企業學系教授</w:t>
            </w:r>
            <w:r w:rsidRPr="007D6EE8">
              <w:rPr>
                <w:rFonts w:ascii="Times New Roman" w:eastAsia="標楷體" w:hAnsi="Times New Roman" w:cs="Times New Roman" w:hint="eastAsia"/>
                <w:bCs/>
              </w:rPr>
              <w:t>)</w:t>
            </w:r>
          </w:p>
        </w:tc>
      </w:tr>
      <w:tr w:rsidR="007D6447" w:rsidRPr="00561797" w14:paraId="587CB05C" w14:textId="77777777" w:rsidTr="00637965">
        <w:trPr>
          <w:trHeight w:val="527"/>
        </w:trPr>
        <w:tc>
          <w:tcPr>
            <w:tcW w:w="607" w:type="pct"/>
            <w:vMerge/>
            <w:tcBorders>
              <w:left w:val="thinThickSmallGap" w:sz="18" w:space="0" w:color="auto"/>
              <w:right w:val="single" w:sz="4" w:space="0" w:color="auto"/>
            </w:tcBorders>
            <w:vAlign w:val="center"/>
          </w:tcPr>
          <w:p w14:paraId="4424EA2A"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630" w:type="pct"/>
            <w:gridSpan w:val="2"/>
            <w:tcBorders>
              <w:top w:val="single" w:sz="4" w:space="0" w:color="auto"/>
              <w:left w:val="single" w:sz="4" w:space="0" w:color="auto"/>
              <w:bottom w:val="single" w:sz="4" w:space="0" w:color="auto"/>
              <w:right w:val="single" w:sz="4" w:space="0" w:color="auto"/>
            </w:tcBorders>
            <w:vAlign w:val="center"/>
          </w:tcPr>
          <w:p w14:paraId="332581F8" w14:textId="77777777" w:rsidR="007D6447" w:rsidRDefault="007D6447" w:rsidP="003C5D51">
            <w:pPr>
              <w:spacing w:line="340" w:lineRule="exact"/>
              <w:jc w:val="center"/>
              <w:rPr>
                <w:rFonts w:ascii="Times New Roman" w:eastAsia="標楷體" w:hAnsi="Times New Roman" w:cs="Times New Roman"/>
              </w:rPr>
            </w:pPr>
            <w:r w:rsidRPr="004C6767">
              <w:rPr>
                <w:rFonts w:ascii="Times New Roman" w:eastAsia="標楷體" w:hAnsi="Times New Roman" w:cs="Times New Roman" w:hint="eastAsia"/>
              </w:rPr>
              <w:t>張嘉斌</w:t>
            </w:r>
          </w:p>
          <w:p w14:paraId="573818C9" w14:textId="40F7D279" w:rsidR="007D6447" w:rsidRPr="004C6767" w:rsidRDefault="007D6447" w:rsidP="004C6767">
            <w:pPr>
              <w:spacing w:line="340" w:lineRule="exact"/>
              <w:jc w:val="center"/>
              <w:rPr>
                <w:rFonts w:ascii="Times New Roman" w:eastAsia="標楷體" w:hAnsi="Times New Roman" w:cs="Times New Roman"/>
              </w:rPr>
            </w:pPr>
            <w:r w:rsidRPr="004C6767">
              <w:rPr>
                <w:rFonts w:ascii="Times New Roman" w:eastAsia="標楷體" w:hAnsi="Times New Roman" w:cs="Times New Roman" w:hint="eastAsia"/>
              </w:rPr>
              <w:t>(</w:t>
            </w:r>
            <w:r w:rsidRPr="004C6767">
              <w:rPr>
                <w:rFonts w:ascii="Times New Roman" w:eastAsia="標楷體" w:hAnsi="Times New Roman" w:cs="Times New Roman" w:hint="eastAsia"/>
              </w:rPr>
              <w:t>文藻外語大學德國語文系副教授</w:t>
            </w:r>
            <w:r w:rsidRPr="004C6767">
              <w:rPr>
                <w:rFonts w:ascii="Times New Roman" w:eastAsia="標楷體" w:hAnsi="Times New Roman" w:cs="Times New Roman" w:hint="eastAsia"/>
              </w:rPr>
              <w:t>)</w:t>
            </w:r>
          </w:p>
        </w:tc>
        <w:tc>
          <w:tcPr>
            <w:tcW w:w="1683" w:type="pct"/>
            <w:tcBorders>
              <w:top w:val="single" w:sz="4" w:space="0" w:color="auto"/>
              <w:left w:val="single" w:sz="4" w:space="0" w:color="auto"/>
              <w:bottom w:val="single" w:sz="4" w:space="0" w:color="auto"/>
              <w:right w:val="single" w:sz="4" w:space="0" w:color="auto"/>
            </w:tcBorders>
            <w:vAlign w:val="center"/>
          </w:tcPr>
          <w:p w14:paraId="1E1BB475" w14:textId="7E523B74" w:rsidR="007D6447" w:rsidRPr="004C6767" w:rsidRDefault="007D6447" w:rsidP="00984EFB">
            <w:pPr>
              <w:spacing w:line="340" w:lineRule="exact"/>
              <w:jc w:val="center"/>
              <w:rPr>
                <w:rFonts w:ascii="Times New Roman" w:eastAsia="標楷體" w:hAnsi="Times New Roman" w:cs="Times New Roman"/>
              </w:rPr>
            </w:pPr>
            <w:r w:rsidRPr="004C6767">
              <w:rPr>
                <w:rFonts w:ascii="Times New Roman" w:eastAsia="標楷體" w:hAnsi="Times New Roman" w:cs="Times New Roman" w:hint="eastAsia"/>
              </w:rPr>
              <w:t>德國移民融合之法制架構與治理成效</w:t>
            </w:r>
          </w:p>
        </w:tc>
        <w:tc>
          <w:tcPr>
            <w:tcW w:w="1080" w:type="pct"/>
            <w:tcBorders>
              <w:top w:val="single" w:sz="4" w:space="0" w:color="auto"/>
              <w:left w:val="single" w:sz="4" w:space="0" w:color="auto"/>
              <w:bottom w:val="single" w:sz="4" w:space="0" w:color="auto"/>
              <w:right w:val="thickThinSmallGap" w:sz="18" w:space="0" w:color="auto"/>
            </w:tcBorders>
            <w:vAlign w:val="center"/>
          </w:tcPr>
          <w:p w14:paraId="33BFC6A1" w14:textId="77777777" w:rsidR="007D6447" w:rsidRDefault="007D6447" w:rsidP="003C5D51">
            <w:pPr>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張台麟</w:t>
            </w:r>
          </w:p>
          <w:p w14:paraId="27E6B363" w14:textId="5F33E122" w:rsidR="007D6447" w:rsidRDefault="007D6447" w:rsidP="009E4591">
            <w:pPr>
              <w:spacing w:line="340" w:lineRule="exact"/>
              <w:jc w:val="center"/>
              <w:rPr>
                <w:rFonts w:ascii="Times New Roman" w:eastAsia="標楷體" w:hAnsi="Times New Roman" w:cs="Times New Roman"/>
                <w:bCs/>
              </w:rPr>
            </w:pPr>
            <w:r w:rsidRPr="00561797">
              <w:rPr>
                <w:rFonts w:ascii="Times New Roman" w:eastAsia="標楷體" w:hAnsi="Times New Roman" w:cs="Times New Roman"/>
                <w:bCs/>
              </w:rPr>
              <w:t>(</w:t>
            </w:r>
            <w:r>
              <w:rPr>
                <w:rFonts w:ascii="Times New Roman" w:eastAsia="標楷體" w:hAnsi="Times New Roman" w:cs="Times New Roman" w:hint="eastAsia"/>
              </w:rPr>
              <w:t>國立政治大學歐洲語文學系教授</w:t>
            </w:r>
            <w:r w:rsidRPr="00561797">
              <w:rPr>
                <w:rFonts w:ascii="Times New Roman" w:eastAsia="標楷體" w:hAnsi="Times New Roman" w:cs="Times New Roman"/>
                <w:bCs/>
              </w:rPr>
              <w:t>)</w:t>
            </w:r>
          </w:p>
        </w:tc>
      </w:tr>
      <w:tr w:rsidR="007D6447" w:rsidRPr="00561797" w14:paraId="623F73A4" w14:textId="77777777" w:rsidTr="00637965">
        <w:trPr>
          <w:trHeight w:val="65"/>
        </w:trPr>
        <w:tc>
          <w:tcPr>
            <w:tcW w:w="607" w:type="pct"/>
            <w:vMerge/>
            <w:tcBorders>
              <w:left w:val="thinThickSmallGap" w:sz="18" w:space="0" w:color="auto"/>
              <w:right w:val="single" w:sz="4" w:space="0" w:color="auto"/>
            </w:tcBorders>
            <w:vAlign w:val="center"/>
          </w:tcPr>
          <w:p w14:paraId="45A0A8A3"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630" w:type="pct"/>
            <w:gridSpan w:val="2"/>
            <w:tcBorders>
              <w:top w:val="single" w:sz="4" w:space="0" w:color="auto"/>
              <w:left w:val="single" w:sz="4" w:space="0" w:color="auto"/>
              <w:bottom w:val="single" w:sz="4" w:space="0" w:color="auto"/>
              <w:right w:val="single" w:sz="4" w:space="0" w:color="auto"/>
            </w:tcBorders>
            <w:vAlign w:val="center"/>
          </w:tcPr>
          <w:p w14:paraId="2ACC85E5" w14:textId="77777777" w:rsidR="007D6447" w:rsidRDefault="007D6447" w:rsidP="00537EE4">
            <w:pPr>
              <w:spacing w:line="340" w:lineRule="exact"/>
              <w:jc w:val="center"/>
              <w:rPr>
                <w:rFonts w:ascii="Times New Roman" w:eastAsia="標楷體" w:hAnsi="Times New Roman" w:cs="Times New Roman"/>
              </w:rPr>
            </w:pPr>
            <w:r>
              <w:rPr>
                <w:rFonts w:ascii="Times New Roman" w:eastAsia="標楷體" w:hAnsi="Times New Roman" w:cs="Times New Roman" w:hint="eastAsia"/>
              </w:rPr>
              <w:t>蘇嘉宏</w:t>
            </w:r>
          </w:p>
          <w:p w14:paraId="2127088D" w14:textId="03395E70" w:rsidR="007D6447" w:rsidRPr="00561797" w:rsidRDefault="007D6447" w:rsidP="004C6767">
            <w:pPr>
              <w:spacing w:line="340" w:lineRule="exact"/>
              <w:jc w:val="center"/>
              <w:rPr>
                <w:rFonts w:ascii="Times New Roman" w:eastAsia="標楷體" w:hAnsi="Times New Roman" w:cs="Times New Roman"/>
              </w:rPr>
            </w:pPr>
            <w:r>
              <w:rPr>
                <w:rFonts w:ascii="Times New Roman" w:eastAsia="標楷體" w:hAnsi="Times New Roman" w:cs="Times New Roman" w:hint="eastAsia"/>
              </w:rPr>
              <w:t>(</w:t>
            </w:r>
            <w:r w:rsidRPr="00984EFB">
              <w:rPr>
                <w:rFonts w:ascii="Times New Roman" w:eastAsia="標楷體" w:hAnsi="Times New Roman" w:cs="Times New Roman" w:hint="eastAsia"/>
              </w:rPr>
              <w:t>輔英科技大學</w:t>
            </w:r>
            <w:r w:rsidRPr="004D7659">
              <w:rPr>
                <w:rFonts w:ascii="Times New Roman" w:eastAsia="標楷體" w:hAnsi="Times New Roman" w:cs="Times New Roman" w:hint="eastAsia"/>
              </w:rPr>
              <w:t>保健營養系</w:t>
            </w:r>
            <w:r w:rsidRPr="00984EFB">
              <w:rPr>
                <w:rFonts w:ascii="Times New Roman" w:eastAsia="標楷體" w:hAnsi="Times New Roman" w:cs="Times New Roman" w:hint="eastAsia"/>
              </w:rPr>
              <w:t>教授</w:t>
            </w:r>
            <w:r>
              <w:rPr>
                <w:rFonts w:ascii="Times New Roman" w:eastAsia="標楷體" w:hAnsi="Times New Roman" w:cs="Times New Roman" w:hint="eastAsia"/>
              </w:rPr>
              <w:t>)</w:t>
            </w:r>
          </w:p>
        </w:tc>
        <w:tc>
          <w:tcPr>
            <w:tcW w:w="1683" w:type="pct"/>
            <w:tcBorders>
              <w:top w:val="single" w:sz="4" w:space="0" w:color="auto"/>
              <w:left w:val="single" w:sz="4" w:space="0" w:color="auto"/>
              <w:bottom w:val="single" w:sz="4" w:space="0" w:color="auto"/>
              <w:right w:val="single" w:sz="4" w:space="0" w:color="auto"/>
            </w:tcBorders>
            <w:vAlign w:val="center"/>
          </w:tcPr>
          <w:p w14:paraId="717FCAEF" w14:textId="4AE8A3A9" w:rsidR="007D6447" w:rsidRPr="004C6767" w:rsidRDefault="007D6447" w:rsidP="004C6767">
            <w:pPr>
              <w:spacing w:line="340" w:lineRule="exact"/>
              <w:jc w:val="center"/>
              <w:rPr>
                <w:rFonts w:ascii="Times New Roman" w:eastAsia="標楷體" w:hAnsi="Times New Roman" w:cs="Times New Roman"/>
              </w:rPr>
            </w:pPr>
            <w:r w:rsidRPr="00984EFB">
              <w:rPr>
                <w:rFonts w:ascii="標楷體" w:eastAsia="標楷體" w:hAnsi="標楷體" w:cs="Times New Roman" w:hint="eastAsia"/>
                <w:bCs/>
                <w:color w:val="000000"/>
                <w:szCs w:val="24"/>
              </w:rPr>
              <w:t>中國大陸的「軍—政—黨」治理模式：在政權穩定中力爭「先進」的選擇</w:t>
            </w:r>
          </w:p>
        </w:tc>
        <w:tc>
          <w:tcPr>
            <w:tcW w:w="1080" w:type="pct"/>
            <w:tcBorders>
              <w:top w:val="single" w:sz="4" w:space="0" w:color="auto"/>
              <w:left w:val="single" w:sz="4" w:space="0" w:color="auto"/>
              <w:bottom w:val="single" w:sz="4" w:space="0" w:color="auto"/>
              <w:right w:val="thickThinSmallGap" w:sz="18" w:space="0" w:color="auto"/>
            </w:tcBorders>
            <w:vAlign w:val="center"/>
          </w:tcPr>
          <w:p w14:paraId="59DB7458" w14:textId="77777777" w:rsidR="007D6447" w:rsidRPr="007D6EE8" w:rsidRDefault="007D6447" w:rsidP="00537EE4">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黃建銘</w:t>
            </w:r>
          </w:p>
          <w:p w14:paraId="4E991820" w14:textId="530B3EAA" w:rsidR="007D6447" w:rsidRPr="00561797" w:rsidRDefault="007D6447" w:rsidP="004C6767">
            <w:pPr>
              <w:snapToGrid w:val="0"/>
              <w:spacing w:line="340" w:lineRule="exact"/>
              <w:jc w:val="center"/>
              <w:rPr>
                <w:rFonts w:ascii="Times New Roman" w:eastAsia="標楷體" w:hAnsi="Times New Roman" w:cs="Times New Roman"/>
                <w:bCs/>
              </w:rPr>
            </w:pPr>
            <w:r w:rsidRPr="007D6EE8">
              <w:rPr>
                <w:rFonts w:ascii="Times New Roman" w:eastAsia="標楷體" w:hAnsi="Times New Roman" w:cs="Times New Roman" w:hint="eastAsia"/>
                <w:bCs/>
              </w:rPr>
              <w:t>(</w:t>
            </w:r>
            <w:r w:rsidRPr="007D6EE8">
              <w:rPr>
                <w:rFonts w:ascii="Times New Roman" w:eastAsia="標楷體" w:hAnsi="Times New Roman" w:cs="Times New Roman" w:hint="eastAsia"/>
                <w:bCs/>
              </w:rPr>
              <w:t>國立彰化師範大學公共事務與公民教育學系教授</w:t>
            </w:r>
            <w:r w:rsidRPr="007D6EE8">
              <w:rPr>
                <w:rFonts w:ascii="Times New Roman" w:eastAsia="標楷體" w:hAnsi="Times New Roman" w:cs="Times New Roman" w:hint="eastAsia"/>
                <w:bCs/>
              </w:rPr>
              <w:t>)</w:t>
            </w:r>
          </w:p>
        </w:tc>
      </w:tr>
      <w:tr w:rsidR="007D6447" w:rsidRPr="00561797" w14:paraId="72C50695" w14:textId="77777777" w:rsidTr="00637965">
        <w:trPr>
          <w:trHeight w:val="65"/>
        </w:trPr>
        <w:tc>
          <w:tcPr>
            <w:tcW w:w="607" w:type="pct"/>
            <w:vMerge/>
            <w:tcBorders>
              <w:left w:val="thinThickSmallGap" w:sz="18" w:space="0" w:color="auto"/>
              <w:right w:val="single" w:sz="4" w:space="0" w:color="auto"/>
            </w:tcBorders>
            <w:vAlign w:val="center"/>
          </w:tcPr>
          <w:p w14:paraId="3744499F" w14:textId="77777777" w:rsidR="007D6447" w:rsidRPr="006777A4" w:rsidRDefault="007D6447" w:rsidP="00635D78">
            <w:pPr>
              <w:snapToGrid w:val="0"/>
              <w:spacing w:line="340" w:lineRule="exact"/>
              <w:jc w:val="center"/>
              <w:rPr>
                <w:rFonts w:ascii="Times New Roman" w:eastAsia="標楷體" w:hAnsi="Times New Roman" w:cs="Times New Roman"/>
                <w:bCs/>
              </w:rPr>
            </w:pPr>
          </w:p>
        </w:tc>
        <w:tc>
          <w:tcPr>
            <w:tcW w:w="1630" w:type="pct"/>
            <w:gridSpan w:val="2"/>
            <w:tcBorders>
              <w:top w:val="single" w:sz="4" w:space="0" w:color="auto"/>
              <w:left w:val="single" w:sz="4" w:space="0" w:color="auto"/>
              <w:right w:val="single" w:sz="4" w:space="0" w:color="auto"/>
            </w:tcBorders>
            <w:vAlign w:val="center"/>
          </w:tcPr>
          <w:p w14:paraId="3ADAC70C" w14:textId="77777777" w:rsidR="00F857E5" w:rsidRPr="006777A4" w:rsidRDefault="00F857E5" w:rsidP="00F857E5">
            <w:pPr>
              <w:spacing w:line="240" w:lineRule="atLeast"/>
              <w:jc w:val="center"/>
              <w:rPr>
                <w:rFonts w:ascii="標楷體" w:eastAsia="標楷體" w:hAnsi="標楷體"/>
              </w:rPr>
            </w:pPr>
            <w:r w:rsidRPr="006777A4">
              <w:rPr>
                <w:rFonts w:ascii="標楷體" w:eastAsia="標楷體" w:hAnsi="標楷體" w:hint="eastAsia"/>
              </w:rPr>
              <w:t>江彥賢</w:t>
            </w:r>
          </w:p>
          <w:p w14:paraId="2FC0C2F2" w14:textId="51207329" w:rsidR="007D6447" w:rsidRPr="006777A4" w:rsidRDefault="00F857E5" w:rsidP="00F857E5">
            <w:pPr>
              <w:spacing w:line="240" w:lineRule="atLeast"/>
              <w:jc w:val="center"/>
              <w:rPr>
                <w:rFonts w:ascii="Times New Roman"/>
              </w:rPr>
            </w:pPr>
            <w:r w:rsidRPr="006777A4">
              <w:rPr>
                <w:rFonts w:ascii="標楷體" w:eastAsia="標楷體" w:hAnsi="標楷體" w:hint="eastAsia"/>
              </w:rPr>
              <w:t>靜宜大學通識教育中心兼任助理教授</w:t>
            </w:r>
          </w:p>
        </w:tc>
        <w:tc>
          <w:tcPr>
            <w:tcW w:w="1683" w:type="pct"/>
            <w:tcBorders>
              <w:top w:val="single" w:sz="4" w:space="0" w:color="auto"/>
              <w:left w:val="single" w:sz="4" w:space="0" w:color="auto"/>
              <w:right w:val="single" w:sz="4" w:space="0" w:color="auto"/>
            </w:tcBorders>
            <w:vAlign w:val="center"/>
          </w:tcPr>
          <w:p w14:paraId="11038313" w14:textId="76523133" w:rsidR="007D6447" w:rsidRPr="006777A4" w:rsidRDefault="007B08C7" w:rsidP="007B08C7">
            <w:pPr>
              <w:spacing w:line="240" w:lineRule="atLeast"/>
              <w:jc w:val="center"/>
              <w:rPr>
                <w:rFonts w:ascii="Times New Roman" w:eastAsia="標楷體" w:hAnsi="Times New Roman" w:cs="Times New Roman"/>
                <w:sz w:val="48"/>
                <w:szCs w:val="48"/>
              </w:rPr>
            </w:pPr>
            <w:r w:rsidRPr="006777A4">
              <w:rPr>
                <w:rFonts w:ascii="Times New Roman" w:eastAsia="標楷體" w:hAnsi="Times New Roman" w:cs="Times New Roman"/>
                <w:szCs w:val="48"/>
              </w:rPr>
              <w:t>法國與帶路倡議：馬克洪訪中及其展望</w:t>
            </w:r>
          </w:p>
        </w:tc>
        <w:tc>
          <w:tcPr>
            <w:tcW w:w="1080" w:type="pct"/>
            <w:tcBorders>
              <w:top w:val="single" w:sz="4" w:space="0" w:color="auto"/>
              <w:left w:val="single" w:sz="4" w:space="0" w:color="auto"/>
              <w:right w:val="thickThinSmallGap" w:sz="18" w:space="0" w:color="auto"/>
            </w:tcBorders>
            <w:vAlign w:val="center"/>
          </w:tcPr>
          <w:p w14:paraId="31086B91" w14:textId="77777777" w:rsidR="007D6447" w:rsidRPr="006777A4" w:rsidRDefault="006777A4" w:rsidP="004C6767">
            <w:pPr>
              <w:snapToGrid w:val="0"/>
              <w:spacing w:line="340" w:lineRule="exact"/>
              <w:jc w:val="center"/>
              <w:rPr>
                <w:rFonts w:ascii="Times New Roman" w:eastAsia="標楷體" w:hAnsi="Times New Roman" w:cs="Times New Roman"/>
                <w:bCs/>
              </w:rPr>
            </w:pPr>
            <w:r w:rsidRPr="006777A4">
              <w:rPr>
                <w:rFonts w:ascii="Times New Roman" w:eastAsia="標楷體" w:hAnsi="Times New Roman" w:cs="Times New Roman" w:hint="eastAsia"/>
                <w:bCs/>
              </w:rPr>
              <w:t>楊仕樂</w:t>
            </w:r>
          </w:p>
          <w:p w14:paraId="4EC83C7A" w14:textId="7E5860B3" w:rsidR="006777A4" w:rsidRPr="006777A4" w:rsidRDefault="006777A4" w:rsidP="004C6767">
            <w:pPr>
              <w:snapToGrid w:val="0"/>
              <w:spacing w:line="340" w:lineRule="exact"/>
              <w:jc w:val="center"/>
              <w:rPr>
                <w:rFonts w:ascii="Times New Roman" w:eastAsia="標楷體" w:hAnsi="Times New Roman" w:cs="Times New Roman"/>
                <w:bCs/>
              </w:rPr>
            </w:pPr>
            <w:r>
              <w:rPr>
                <w:rFonts w:ascii="標楷體" w:eastAsia="標楷體" w:hAnsi="標楷體" w:cs="Arial" w:hint="eastAsia"/>
                <w:color w:val="222222"/>
                <w:szCs w:val="24"/>
                <w:shd w:val="clear" w:color="auto" w:fill="FFFFFF"/>
              </w:rPr>
              <w:t>(國立國防大學戰略與國際事務研究所教授)</w:t>
            </w:r>
          </w:p>
        </w:tc>
      </w:tr>
      <w:tr w:rsidR="007D6447" w:rsidRPr="00561797" w14:paraId="4189A86C" w14:textId="77777777" w:rsidTr="001A47F0">
        <w:tc>
          <w:tcPr>
            <w:tcW w:w="5000" w:type="pct"/>
            <w:gridSpan w:val="5"/>
            <w:tcBorders>
              <w:top w:val="single" w:sz="18" w:space="0" w:color="auto"/>
              <w:left w:val="thinThickSmallGap" w:sz="18" w:space="0" w:color="auto"/>
              <w:bottom w:val="single" w:sz="18" w:space="0" w:color="auto"/>
              <w:right w:val="thickThinSmallGap" w:sz="18" w:space="0" w:color="auto"/>
            </w:tcBorders>
            <w:vAlign w:val="center"/>
          </w:tcPr>
          <w:p w14:paraId="0B9A8269" w14:textId="77777777" w:rsidR="007D6447" w:rsidRPr="006777A4" w:rsidRDefault="007D6447" w:rsidP="00635D78">
            <w:pPr>
              <w:snapToGrid w:val="0"/>
              <w:spacing w:line="340" w:lineRule="exact"/>
              <w:jc w:val="center"/>
              <w:rPr>
                <w:rFonts w:ascii="Times New Roman" w:eastAsia="標楷體" w:hAnsi="Times New Roman" w:cs="Times New Roman"/>
                <w:bCs/>
              </w:rPr>
            </w:pPr>
            <w:r w:rsidRPr="006777A4">
              <w:rPr>
                <w:rFonts w:ascii="Times New Roman" w:eastAsia="標楷體" w:hAnsi="Times New Roman" w:cs="Times New Roman" w:hint="eastAsia"/>
                <w:bCs/>
              </w:rPr>
              <w:t>茶敘</w:t>
            </w:r>
          </w:p>
        </w:tc>
      </w:tr>
      <w:tr w:rsidR="007D6447" w:rsidRPr="00561797" w14:paraId="06494C9B" w14:textId="77777777" w:rsidTr="001A47F0">
        <w:trPr>
          <w:trHeight w:val="354"/>
        </w:trPr>
        <w:tc>
          <w:tcPr>
            <w:tcW w:w="607" w:type="pct"/>
            <w:vMerge w:val="restart"/>
            <w:tcBorders>
              <w:top w:val="single" w:sz="18" w:space="0" w:color="auto"/>
              <w:left w:val="thinThickSmallGap" w:sz="18" w:space="0" w:color="auto"/>
              <w:right w:val="single" w:sz="4" w:space="0" w:color="auto"/>
            </w:tcBorders>
            <w:vAlign w:val="center"/>
          </w:tcPr>
          <w:p w14:paraId="590F0C80" w14:textId="77777777" w:rsidR="007D6447" w:rsidRPr="00561797" w:rsidRDefault="007D644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第二</w:t>
            </w:r>
            <w:r w:rsidRPr="00561797">
              <w:rPr>
                <w:rFonts w:ascii="Times New Roman" w:eastAsia="標楷體" w:hAnsi="Times New Roman" w:cs="Times New Roman" w:hint="eastAsia"/>
                <w:bCs/>
              </w:rPr>
              <w:t>場</w:t>
            </w:r>
          </w:p>
          <w:p w14:paraId="315F7F77" w14:textId="066406A3" w:rsidR="007D6447" w:rsidRPr="00561797" w:rsidRDefault="007D644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bCs/>
              </w:rPr>
              <w:t>1</w:t>
            </w:r>
            <w:r>
              <w:rPr>
                <w:rFonts w:ascii="Times New Roman" w:eastAsia="標楷體" w:hAnsi="Times New Roman" w:cs="Times New Roman" w:hint="eastAsia"/>
                <w:bCs/>
              </w:rPr>
              <w:t>6</w:t>
            </w:r>
            <w:r>
              <w:rPr>
                <w:rFonts w:ascii="Times New Roman" w:eastAsia="標楷體" w:hAnsi="Times New Roman" w:cs="Times New Roman"/>
                <w:bCs/>
              </w:rPr>
              <w:t>:</w:t>
            </w:r>
            <w:r>
              <w:rPr>
                <w:rFonts w:ascii="Times New Roman" w:eastAsia="標楷體" w:hAnsi="Times New Roman" w:cs="Times New Roman" w:hint="eastAsia"/>
                <w:bCs/>
              </w:rPr>
              <w:t>3</w:t>
            </w:r>
            <w:r>
              <w:rPr>
                <w:rFonts w:ascii="Times New Roman" w:eastAsia="標楷體" w:hAnsi="Times New Roman" w:cs="Times New Roman"/>
                <w:bCs/>
              </w:rPr>
              <w:t>0~1</w:t>
            </w:r>
            <w:r>
              <w:rPr>
                <w:rFonts w:ascii="Times New Roman" w:eastAsia="標楷體" w:hAnsi="Times New Roman" w:cs="Times New Roman" w:hint="eastAsia"/>
                <w:bCs/>
              </w:rPr>
              <w:t>7</w:t>
            </w:r>
            <w:r w:rsidRPr="00561797">
              <w:rPr>
                <w:rFonts w:ascii="Times New Roman" w:eastAsia="標楷體" w:hAnsi="Times New Roman" w:cs="Times New Roman"/>
                <w:bCs/>
              </w:rPr>
              <w:t>:</w:t>
            </w:r>
            <w:r>
              <w:rPr>
                <w:rFonts w:ascii="Times New Roman" w:eastAsia="標楷體" w:hAnsi="Times New Roman" w:cs="Times New Roman" w:hint="eastAsia"/>
                <w:bCs/>
              </w:rPr>
              <w:t>5</w:t>
            </w:r>
            <w:r w:rsidRPr="00561797">
              <w:rPr>
                <w:rFonts w:ascii="Times New Roman" w:eastAsia="標楷體" w:hAnsi="Times New Roman" w:cs="Times New Roman"/>
                <w:bCs/>
              </w:rPr>
              <w:t>0</w:t>
            </w:r>
          </w:p>
        </w:tc>
        <w:tc>
          <w:tcPr>
            <w:tcW w:w="4393" w:type="pct"/>
            <w:gridSpan w:val="4"/>
            <w:tcBorders>
              <w:top w:val="single" w:sz="18" w:space="0" w:color="auto"/>
              <w:left w:val="single" w:sz="4" w:space="0" w:color="auto"/>
              <w:bottom w:val="single" w:sz="4" w:space="0" w:color="auto"/>
              <w:right w:val="thickThinSmallGap" w:sz="18" w:space="0" w:color="auto"/>
            </w:tcBorders>
            <w:vAlign w:val="center"/>
          </w:tcPr>
          <w:p w14:paraId="37A9C076" w14:textId="09260AEC" w:rsidR="007D6447" w:rsidRPr="00561797" w:rsidRDefault="007D6447" w:rsidP="004C6767">
            <w:pPr>
              <w:snapToGrid w:val="0"/>
              <w:spacing w:line="340" w:lineRule="exact"/>
              <w:jc w:val="center"/>
              <w:rPr>
                <w:rFonts w:ascii="Times New Roman" w:eastAsia="標楷體" w:hAnsi="Times New Roman" w:cs="Times New Roman"/>
                <w:bCs/>
              </w:rPr>
            </w:pPr>
            <w:r w:rsidRPr="00561797">
              <w:rPr>
                <w:rFonts w:ascii="Times New Roman" w:eastAsia="標楷體" w:hAnsi="Times New Roman" w:cs="Times New Roman" w:hint="eastAsia"/>
                <w:bCs/>
              </w:rPr>
              <w:t>主持人：</w:t>
            </w:r>
            <w:r w:rsidRPr="005410EE">
              <w:rPr>
                <w:rFonts w:ascii="Times New Roman" w:eastAsia="標楷體" w:hAnsi="Times New Roman" w:cs="Times New Roman" w:hint="eastAsia"/>
                <w:bCs/>
              </w:rPr>
              <w:t>廖坤榮教授</w:t>
            </w:r>
            <w:r w:rsidRPr="005410EE">
              <w:rPr>
                <w:rFonts w:ascii="Times New Roman" w:eastAsia="標楷體" w:hAnsi="Times New Roman" w:cs="Times New Roman" w:hint="eastAsia"/>
                <w:bCs/>
              </w:rPr>
              <w:t>(</w:t>
            </w:r>
            <w:r w:rsidRPr="005410EE">
              <w:rPr>
                <w:rFonts w:ascii="Times New Roman" w:eastAsia="標楷體" w:hAnsi="Times New Roman" w:cs="Times New Roman" w:hint="eastAsia"/>
                <w:bCs/>
              </w:rPr>
              <w:t>國立中正大學政治系教授</w:t>
            </w:r>
            <w:r w:rsidRPr="005410EE">
              <w:rPr>
                <w:rFonts w:ascii="Times New Roman" w:eastAsia="標楷體" w:hAnsi="Times New Roman" w:cs="Times New Roman" w:hint="eastAsia"/>
                <w:bCs/>
              </w:rPr>
              <w:t>)</w:t>
            </w:r>
          </w:p>
        </w:tc>
      </w:tr>
      <w:tr w:rsidR="007D6447" w:rsidRPr="00561797" w14:paraId="1564C7B5" w14:textId="77777777" w:rsidTr="002D57A5">
        <w:trPr>
          <w:trHeight w:val="172"/>
        </w:trPr>
        <w:tc>
          <w:tcPr>
            <w:tcW w:w="607" w:type="pct"/>
            <w:vMerge/>
            <w:tcBorders>
              <w:left w:val="thinThickSmallGap" w:sz="18" w:space="0" w:color="auto"/>
              <w:right w:val="single" w:sz="4" w:space="0" w:color="auto"/>
            </w:tcBorders>
            <w:vAlign w:val="center"/>
          </w:tcPr>
          <w:p w14:paraId="450C92B3"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63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64C64E" w14:textId="77777777" w:rsidR="007D6447" w:rsidRPr="00561797" w:rsidRDefault="007D6447" w:rsidP="00635D78">
            <w:pPr>
              <w:spacing w:line="340" w:lineRule="exact"/>
              <w:jc w:val="center"/>
              <w:rPr>
                <w:rFonts w:ascii="Times New Roman" w:eastAsia="標楷體" w:hAnsi="Times New Roman" w:cs="Times New Roman"/>
              </w:rPr>
            </w:pPr>
            <w:r w:rsidRPr="00561797">
              <w:rPr>
                <w:rFonts w:ascii="Times New Roman" w:eastAsia="標楷體" w:hAnsi="Times New Roman" w:cs="Times New Roman" w:hint="eastAsia"/>
              </w:rPr>
              <w:t>發表人</w:t>
            </w:r>
          </w:p>
        </w:tc>
        <w:tc>
          <w:tcPr>
            <w:tcW w:w="1683" w:type="pct"/>
            <w:tcBorders>
              <w:top w:val="single" w:sz="4" w:space="0" w:color="auto"/>
              <w:left w:val="single" w:sz="4" w:space="0" w:color="auto"/>
              <w:bottom w:val="single" w:sz="4" w:space="0" w:color="auto"/>
              <w:right w:val="single" w:sz="4" w:space="0" w:color="auto"/>
            </w:tcBorders>
            <w:shd w:val="clear" w:color="auto" w:fill="D9D9D9"/>
            <w:vAlign w:val="center"/>
          </w:tcPr>
          <w:p w14:paraId="4B1859AE" w14:textId="77777777" w:rsidR="007D6447" w:rsidRPr="00561797" w:rsidRDefault="007D6447" w:rsidP="00635D78">
            <w:pPr>
              <w:snapToGrid w:val="0"/>
              <w:spacing w:line="340" w:lineRule="exact"/>
              <w:jc w:val="center"/>
              <w:rPr>
                <w:rFonts w:ascii="Times New Roman" w:eastAsia="標楷體" w:hAnsi="Times New Roman" w:cs="Times New Roman"/>
                <w:bCs/>
              </w:rPr>
            </w:pPr>
            <w:r w:rsidRPr="00561797">
              <w:rPr>
                <w:rFonts w:ascii="Times New Roman" w:eastAsia="標楷體" w:hAnsi="Times New Roman" w:cs="Times New Roman" w:hint="eastAsia"/>
                <w:bCs/>
              </w:rPr>
              <w:t>發表題目</w:t>
            </w:r>
          </w:p>
        </w:tc>
        <w:tc>
          <w:tcPr>
            <w:tcW w:w="1080" w:type="pct"/>
            <w:tcBorders>
              <w:top w:val="single" w:sz="4" w:space="0" w:color="auto"/>
              <w:left w:val="single" w:sz="4" w:space="0" w:color="auto"/>
              <w:bottom w:val="single" w:sz="4" w:space="0" w:color="auto"/>
              <w:right w:val="thickThinSmallGap" w:sz="18" w:space="0" w:color="auto"/>
            </w:tcBorders>
            <w:shd w:val="clear" w:color="auto" w:fill="D9D9D9"/>
            <w:vAlign w:val="center"/>
          </w:tcPr>
          <w:p w14:paraId="00353CA9" w14:textId="77777777" w:rsidR="007D6447" w:rsidRPr="00561797" w:rsidRDefault="007D644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評論</w:t>
            </w:r>
            <w:r w:rsidRPr="00561797">
              <w:rPr>
                <w:rFonts w:ascii="Times New Roman" w:eastAsia="標楷體" w:hAnsi="Times New Roman" w:cs="Times New Roman" w:hint="eastAsia"/>
                <w:bCs/>
              </w:rPr>
              <w:t>人</w:t>
            </w:r>
          </w:p>
        </w:tc>
      </w:tr>
      <w:tr w:rsidR="007D6447" w:rsidRPr="00561797" w14:paraId="24945E11" w14:textId="77777777" w:rsidTr="002D57A5">
        <w:trPr>
          <w:trHeight w:val="1320"/>
        </w:trPr>
        <w:tc>
          <w:tcPr>
            <w:tcW w:w="607" w:type="pct"/>
            <w:vMerge/>
            <w:tcBorders>
              <w:left w:val="thinThickSmallGap" w:sz="18" w:space="0" w:color="auto"/>
              <w:right w:val="single" w:sz="4" w:space="0" w:color="auto"/>
            </w:tcBorders>
            <w:vAlign w:val="center"/>
          </w:tcPr>
          <w:p w14:paraId="564E39F4"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630" w:type="pct"/>
            <w:gridSpan w:val="2"/>
            <w:tcBorders>
              <w:top w:val="single" w:sz="4" w:space="0" w:color="auto"/>
              <w:left w:val="single" w:sz="4" w:space="0" w:color="auto"/>
              <w:right w:val="single" w:sz="4" w:space="0" w:color="auto"/>
            </w:tcBorders>
            <w:vAlign w:val="center"/>
          </w:tcPr>
          <w:p w14:paraId="12122DA0" w14:textId="77777777" w:rsidR="007D6447" w:rsidRDefault="007D6447" w:rsidP="004C6767">
            <w:pPr>
              <w:spacing w:line="340" w:lineRule="exact"/>
              <w:jc w:val="center"/>
              <w:rPr>
                <w:rFonts w:ascii="Times New Roman" w:eastAsia="標楷體" w:hAnsi="Times New Roman" w:cs="Times New Roman"/>
                <w:bCs/>
              </w:rPr>
            </w:pPr>
            <w:r w:rsidRPr="004C6767">
              <w:rPr>
                <w:rFonts w:ascii="Times New Roman" w:eastAsia="標楷體" w:hAnsi="Times New Roman" w:cs="Times New Roman" w:hint="eastAsia"/>
                <w:bCs/>
              </w:rPr>
              <w:t>郭耀昌</w:t>
            </w:r>
          </w:p>
          <w:p w14:paraId="5E6D12F6" w14:textId="77777777" w:rsidR="007D6447" w:rsidRPr="00561797" w:rsidRDefault="007D6447" w:rsidP="004C6767">
            <w:pPr>
              <w:spacing w:line="340" w:lineRule="exact"/>
              <w:jc w:val="center"/>
              <w:rPr>
                <w:rFonts w:ascii="Times New Roman" w:eastAsia="標楷體" w:hAnsi="Times New Roman" w:cs="Times New Roman"/>
                <w:bCs/>
              </w:rPr>
            </w:pPr>
            <w:r w:rsidRPr="004C6767">
              <w:rPr>
                <w:rFonts w:ascii="Times New Roman" w:eastAsia="標楷體" w:hAnsi="Times New Roman" w:cs="Times New Roman" w:hint="eastAsia"/>
                <w:bCs/>
              </w:rPr>
              <w:t>(</w:t>
            </w:r>
            <w:r w:rsidRPr="004C6767">
              <w:rPr>
                <w:rFonts w:ascii="Times New Roman" w:eastAsia="標楷體" w:hAnsi="Times New Roman" w:cs="Times New Roman" w:hint="eastAsia"/>
                <w:bCs/>
              </w:rPr>
              <w:t>中國文化大學社會企業管理碩士在職學位學程專任副教教授兼副主任</w:t>
            </w:r>
            <w:r w:rsidRPr="004C6767">
              <w:rPr>
                <w:rFonts w:ascii="Times New Roman" w:eastAsia="標楷體" w:hAnsi="Times New Roman" w:cs="Times New Roman" w:hint="eastAsia"/>
                <w:bCs/>
              </w:rPr>
              <w:t>)</w:t>
            </w:r>
          </w:p>
        </w:tc>
        <w:tc>
          <w:tcPr>
            <w:tcW w:w="1683" w:type="pct"/>
            <w:tcBorders>
              <w:top w:val="single" w:sz="4" w:space="0" w:color="auto"/>
              <w:left w:val="single" w:sz="4" w:space="0" w:color="auto"/>
              <w:right w:val="single" w:sz="4" w:space="0" w:color="auto"/>
            </w:tcBorders>
            <w:vAlign w:val="center"/>
          </w:tcPr>
          <w:p w14:paraId="197D5E48" w14:textId="77777777" w:rsidR="007D6447" w:rsidRPr="004C6767" w:rsidRDefault="007D6447" w:rsidP="004C6767">
            <w:pPr>
              <w:spacing w:line="340" w:lineRule="exact"/>
              <w:jc w:val="center"/>
              <w:rPr>
                <w:rFonts w:ascii="Times New Roman" w:eastAsia="標楷體" w:hAnsi="Times New Roman" w:cs="Times New Roman"/>
                <w:bCs/>
              </w:rPr>
            </w:pPr>
            <w:r w:rsidRPr="004C6767">
              <w:rPr>
                <w:rFonts w:ascii="Times New Roman" w:eastAsia="標楷體" w:hAnsi="Times New Roman" w:cs="Times New Roman" w:hint="eastAsia"/>
                <w:bCs/>
              </w:rPr>
              <w:t>社會企業解決什麼社會問題</w:t>
            </w:r>
            <w:r w:rsidRPr="004C6767">
              <w:rPr>
                <w:rFonts w:ascii="Times New Roman" w:eastAsia="標楷體" w:hAnsi="Times New Roman" w:cs="Times New Roman" w:hint="eastAsia"/>
                <w:bCs/>
              </w:rPr>
              <w:t>?</w:t>
            </w:r>
            <w:r w:rsidRPr="004C6767">
              <w:rPr>
                <w:rFonts w:ascii="Times New Roman" w:eastAsia="標楷體" w:hAnsi="Times New Roman" w:cs="Times New Roman" w:hint="eastAsia"/>
                <w:bCs/>
              </w:rPr>
              <w:t>創業乎</w:t>
            </w:r>
            <w:r w:rsidRPr="004C6767">
              <w:rPr>
                <w:rFonts w:ascii="Times New Roman" w:eastAsia="標楷體" w:hAnsi="Times New Roman" w:cs="Times New Roman" w:hint="eastAsia"/>
                <w:bCs/>
              </w:rPr>
              <w:t>?</w:t>
            </w:r>
            <w:r w:rsidRPr="004C6767">
              <w:rPr>
                <w:rFonts w:ascii="Times New Roman" w:eastAsia="標楷體" w:hAnsi="Times New Roman" w:cs="Times New Roman" w:hint="eastAsia"/>
                <w:bCs/>
              </w:rPr>
              <w:t>公益乎</w:t>
            </w:r>
            <w:r>
              <w:rPr>
                <w:rFonts w:ascii="Times New Roman" w:eastAsia="標楷體" w:hAnsi="Times New Roman" w:cs="Times New Roman" w:hint="eastAsia"/>
                <w:bCs/>
              </w:rPr>
              <w:t>?</w:t>
            </w:r>
          </w:p>
        </w:tc>
        <w:tc>
          <w:tcPr>
            <w:tcW w:w="1080" w:type="pct"/>
            <w:tcBorders>
              <w:top w:val="single" w:sz="4" w:space="0" w:color="auto"/>
              <w:left w:val="single" w:sz="4" w:space="0" w:color="auto"/>
              <w:right w:val="thickThinSmallGap" w:sz="18" w:space="0" w:color="auto"/>
            </w:tcBorders>
            <w:vAlign w:val="center"/>
          </w:tcPr>
          <w:p w14:paraId="355F5BDD" w14:textId="77777777" w:rsidR="007D6447" w:rsidRPr="007D6EE8" w:rsidRDefault="007D6447" w:rsidP="00992426">
            <w:pPr>
              <w:snapToGrid w:val="0"/>
              <w:spacing w:line="340" w:lineRule="exact"/>
              <w:jc w:val="center"/>
              <w:rPr>
                <w:rFonts w:ascii="標楷體" w:eastAsia="標楷體" w:hAnsi="標楷體" w:cs="Arial"/>
                <w:color w:val="222222"/>
                <w:szCs w:val="24"/>
                <w:shd w:val="clear" w:color="auto" w:fill="FFFFFF"/>
              </w:rPr>
            </w:pPr>
            <w:r>
              <w:rPr>
                <w:rFonts w:ascii="標楷體" w:eastAsia="標楷體" w:hAnsi="標楷體" w:cs="Arial" w:hint="eastAsia"/>
                <w:color w:val="222222"/>
                <w:szCs w:val="24"/>
                <w:shd w:val="clear" w:color="auto" w:fill="FFFFFF"/>
              </w:rPr>
              <w:t>廖坤榮</w:t>
            </w:r>
          </w:p>
          <w:p w14:paraId="7996ADBE" w14:textId="26540F5E" w:rsidR="007D6447" w:rsidRPr="00561797" w:rsidRDefault="007D6447" w:rsidP="00992426">
            <w:pPr>
              <w:snapToGrid w:val="0"/>
              <w:spacing w:line="340" w:lineRule="exact"/>
              <w:jc w:val="center"/>
              <w:rPr>
                <w:rFonts w:ascii="標楷體" w:eastAsia="標楷體" w:hAnsi="標楷體" w:cs="Arial"/>
                <w:color w:val="222222"/>
                <w:szCs w:val="24"/>
                <w:shd w:val="clear" w:color="auto" w:fill="FFFFFF"/>
              </w:rPr>
            </w:pPr>
            <w:r w:rsidRPr="007D6EE8">
              <w:rPr>
                <w:rFonts w:ascii="標楷體" w:eastAsia="標楷體" w:hAnsi="標楷體" w:cs="Arial" w:hint="eastAsia"/>
                <w:color w:val="222222"/>
                <w:szCs w:val="24"/>
                <w:shd w:val="clear" w:color="auto" w:fill="FFFFFF"/>
              </w:rPr>
              <w:t>(國立中正大學政治系教授)</w:t>
            </w:r>
          </w:p>
        </w:tc>
      </w:tr>
      <w:tr w:rsidR="007D6447" w:rsidRPr="00561797" w14:paraId="0542EBF6" w14:textId="77777777" w:rsidTr="002D57A5">
        <w:trPr>
          <w:trHeight w:val="65"/>
        </w:trPr>
        <w:tc>
          <w:tcPr>
            <w:tcW w:w="607" w:type="pct"/>
            <w:vMerge/>
            <w:tcBorders>
              <w:left w:val="thinThickSmallGap" w:sz="18" w:space="0" w:color="auto"/>
              <w:right w:val="single" w:sz="4" w:space="0" w:color="auto"/>
            </w:tcBorders>
            <w:vAlign w:val="center"/>
          </w:tcPr>
          <w:p w14:paraId="6AE97862"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630" w:type="pct"/>
            <w:gridSpan w:val="2"/>
            <w:tcBorders>
              <w:top w:val="single" w:sz="4" w:space="0" w:color="auto"/>
              <w:left w:val="single" w:sz="4" w:space="0" w:color="auto"/>
              <w:bottom w:val="single" w:sz="4" w:space="0" w:color="auto"/>
              <w:right w:val="single" w:sz="4" w:space="0" w:color="auto"/>
            </w:tcBorders>
            <w:vAlign w:val="center"/>
          </w:tcPr>
          <w:p w14:paraId="19BC2903" w14:textId="77777777" w:rsidR="007D6447" w:rsidRDefault="007D6447" w:rsidP="004C6767">
            <w:pPr>
              <w:spacing w:line="340" w:lineRule="exact"/>
              <w:jc w:val="center"/>
              <w:rPr>
                <w:rFonts w:ascii="Times New Roman" w:eastAsia="標楷體" w:hAnsi="Times New Roman" w:cs="Times New Roman"/>
                <w:bCs/>
              </w:rPr>
            </w:pPr>
            <w:r w:rsidRPr="004C6767">
              <w:rPr>
                <w:rFonts w:ascii="Times New Roman" w:eastAsia="標楷體" w:hAnsi="Times New Roman" w:cs="Times New Roman" w:hint="eastAsia"/>
                <w:bCs/>
              </w:rPr>
              <w:t>陳淑敏</w:t>
            </w:r>
          </w:p>
          <w:p w14:paraId="627E10A9" w14:textId="0C124E8A" w:rsidR="007D6447" w:rsidRPr="004C6767" w:rsidRDefault="007D6447" w:rsidP="004C6767">
            <w:pPr>
              <w:spacing w:line="340" w:lineRule="exact"/>
              <w:jc w:val="center"/>
              <w:rPr>
                <w:rFonts w:ascii="Times New Roman" w:eastAsia="標楷體" w:hAnsi="Times New Roman" w:cs="Times New Roman"/>
                <w:bCs/>
              </w:rPr>
            </w:pPr>
            <w:r w:rsidRPr="004C6767">
              <w:rPr>
                <w:rFonts w:ascii="Times New Roman" w:eastAsia="標楷體" w:hAnsi="Times New Roman" w:cs="Times New Roman" w:hint="eastAsia"/>
                <w:bCs/>
              </w:rPr>
              <w:t>(</w:t>
            </w:r>
            <w:r w:rsidRPr="004C6767">
              <w:rPr>
                <w:rFonts w:ascii="Times New Roman" w:eastAsia="標楷體" w:hAnsi="Times New Roman" w:cs="Times New Roman" w:hint="eastAsia"/>
                <w:bCs/>
              </w:rPr>
              <w:t>東海大學行政管理暨政策學系第三部門在職專班碩士</w:t>
            </w:r>
            <w:r w:rsidRPr="004C6767">
              <w:rPr>
                <w:rFonts w:ascii="Times New Roman" w:eastAsia="標楷體" w:hAnsi="Times New Roman" w:cs="Times New Roman" w:hint="eastAsia"/>
                <w:bCs/>
              </w:rPr>
              <w:t>)</w:t>
            </w:r>
          </w:p>
          <w:p w14:paraId="1952028E" w14:textId="77777777" w:rsidR="007D6447" w:rsidRDefault="007D6447" w:rsidP="004C6767">
            <w:pPr>
              <w:spacing w:line="340" w:lineRule="exact"/>
              <w:jc w:val="center"/>
              <w:rPr>
                <w:rFonts w:ascii="Times New Roman" w:eastAsia="標楷體" w:hAnsi="Times New Roman" w:cs="Times New Roman"/>
                <w:bCs/>
              </w:rPr>
            </w:pPr>
            <w:r w:rsidRPr="004C6767">
              <w:rPr>
                <w:rFonts w:ascii="Times New Roman" w:eastAsia="標楷體" w:hAnsi="Times New Roman" w:cs="Times New Roman" w:hint="eastAsia"/>
                <w:bCs/>
              </w:rPr>
              <w:t>陳秋政</w:t>
            </w:r>
          </w:p>
          <w:p w14:paraId="7A38CF49" w14:textId="77777777" w:rsidR="007D6447" w:rsidRPr="00561797" w:rsidRDefault="007D6447" w:rsidP="004C6767">
            <w:pPr>
              <w:spacing w:line="340" w:lineRule="exact"/>
              <w:jc w:val="center"/>
              <w:rPr>
                <w:rFonts w:ascii="Times New Roman" w:eastAsia="標楷體" w:hAnsi="Times New Roman" w:cs="Times New Roman"/>
                <w:bCs/>
              </w:rPr>
            </w:pPr>
            <w:r w:rsidRPr="004C6767">
              <w:rPr>
                <w:rFonts w:ascii="Times New Roman" w:eastAsia="標楷體" w:hAnsi="Times New Roman" w:cs="Times New Roman" w:hint="eastAsia"/>
                <w:bCs/>
              </w:rPr>
              <w:t>(</w:t>
            </w:r>
            <w:r w:rsidRPr="004C6767">
              <w:rPr>
                <w:rFonts w:ascii="Times New Roman" w:eastAsia="標楷體" w:hAnsi="Times New Roman" w:cs="Times New Roman" w:hint="eastAsia"/>
                <w:bCs/>
              </w:rPr>
              <w:t>東海大學行政管理暨政策學系副教授兼系主任</w:t>
            </w:r>
            <w:r w:rsidRPr="004C6767">
              <w:rPr>
                <w:rFonts w:ascii="Times New Roman" w:eastAsia="標楷體" w:hAnsi="Times New Roman" w:cs="Times New Roman" w:hint="eastAsia"/>
                <w:bCs/>
              </w:rPr>
              <w:t>)</w:t>
            </w:r>
          </w:p>
        </w:tc>
        <w:tc>
          <w:tcPr>
            <w:tcW w:w="1683" w:type="pct"/>
            <w:tcBorders>
              <w:top w:val="single" w:sz="4" w:space="0" w:color="auto"/>
              <w:left w:val="single" w:sz="4" w:space="0" w:color="auto"/>
              <w:bottom w:val="single" w:sz="4" w:space="0" w:color="auto"/>
              <w:right w:val="single" w:sz="4" w:space="0" w:color="auto"/>
            </w:tcBorders>
            <w:vAlign w:val="center"/>
          </w:tcPr>
          <w:p w14:paraId="70750B38" w14:textId="77777777" w:rsidR="007D6447" w:rsidRPr="004C6767" w:rsidRDefault="007D6447" w:rsidP="004C6767">
            <w:pPr>
              <w:spacing w:line="340" w:lineRule="exact"/>
              <w:jc w:val="center"/>
              <w:rPr>
                <w:rFonts w:ascii="Times New Roman" w:eastAsia="標楷體" w:hAnsi="Times New Roman" w:cs="Times New Roman"/>
                <w:bCs/>
              </w:rPr>
            </w:pPr>
            <w:r w:rsidRPr="004C6767">
              <w:rPr>
                <w:rFonts w:ascii="Times New Roman" w:eastAsia="標楷體" w:hAnsi="Times New Roman" w:cs="Times New Roman" w:hint="eastAsia"/>
                <w:bCs/>
              </w:rPr>
              <w:t>公立醫院停車設施委外經營之服務品質影響因素之探討</w:t>
            </w:r>
          </w:p>
        </w:tc>
        <w:tc>
          <w:tcPr>
            <w:tcW w:w="1080" w:type="pct"/>
            <w:tcBorders>
              <w:top w:val="single" w:sz="4" w:space="0" w:color="auto"/>
              <w:left w:val="single" w:sz="4" w:space="0" w:color="auto"/>
              <w:bottom w:val="single" w:sz="4" w:space="0" w:color="auto"/>
              <w:right w:val="thickThinSmallGap" w:sz="18" w:space="0" w:color="auto"/>
            </w:tcBorders>
            <w:vAlign w:val="center"/>
          </w:tcPr>
          <w:p w14:paraId="01DE5A13" w14:textId="77777777" w:rsidR="007D6447" w:rsidRPr="00B12E9A" w:rsidRDefault="007D6447" w:rsidP="004C7FB5">
            <w:pPr>
              <w:snapToGrid w:val="0"/>
              <w:spacing w:line="340" w:lineRule="exact"/>
              <w:jc w:val="center"/>
              <w:rPr>
                <w:rFonts w:ascii="標楷體" w:eastAsia="標楷體" w:hAnsi="標楷體" w:cs="Arial"/>
                <w:color w:val="222222"/>
                <w:szCs w:val="24"/>
                <w:shd w:val="clear" w:color="auto" w:fill="FFFFFF"/>
              </w:rPr>
            </w:pPr>
            <w:r w:rsidRPr="00B12E9A">
              <w:rPr>
                <w:rFonts w:ascii="標楷體" w:eastAsia="標楷體" w:hAnsi="標楷體" w:cs="Arial" w:hint="eastAsia"/>
                <w:color w:val="222222"/>
                <w:szCs w:val="24"/>
                <w:shd w:val="clear" w:color="auto" w:fill="FFFFFF"/>
              </w:rPr>
              <w:t>劉華宗</w:t>
            </w:r>
          </w:p>
          <w:p w14:paraId="553C4C2B" w14:textId="570ACFD1" w:rsidR="007D6447" w:rsidRPr="001B1878" w:rsidRDefault="007D6447" w:rsidP="001B1878">
            <w:pPr>
              <w:snapToGrid w:val="0"/>
              <w:spacing w:line="340" w:lineRule="exact"/>
              <w:jc w:val="center"/>
              <w:rPr>
                <w:rFonts w:ascii="標楷體" w:eastAsia="標楷體" w:hAnsi="標楷體" w:cs="Arial"/>
                <w:color w:val="222222"/>
                <w:szCs w:val="24"/>
                <w:shd w:val="clear" w:color="auto" w:fill="FFFFFF"/>
              </w:rPr>
            </w:pPr>
            <w:r w:rsidRPr="00B12E9A">
              <w:rPr>
                <w:rFonts w:ascii="標楷體" w:eastAsia="標楷體" w:hAnsi="標楷體" w:cs="Arial" w:hint="eastAsia"/>
                <w:color w:val="222222"/>
                <w:szCs w:val="24"/>
                <w:shd w:val="clear" w:color="auto" w:fill="FFFFFF"/>
              </w:rPr>
              <w:t>(南華大學國際事務與企業學系副教授)</w:t>
            </w:r>
          </w:p>
        </w:tc>
      </w:tr>
      <w:tr w:rsidR="007D6447" w:rsidRPr="00561797" w14:paraId="2FE2DC3E" w14:textId="77777777" w:rsidTr="002D57A5">
        <w:trPr>
          <w:trHeight w:val="65"/>
        </w:trPr>
        <w:tc>
          <w:tcPr>
            <w:tcW w:w="607" w:type="pct"/>
            <w:vMerge/>
            <w:tcBorders>
              <w:left w:val="thinThickSmallGap" w:sz="18" w:space="0" w:color="auto"/>
              <w:right w:val="single" w:sz="4" w:space="0" w:color="auto"/>
            </w:tcBorders>
            <w:vAlign w:val="center"/>
          </w:tcPr>
          <w:p w14:paraId="7362E3C7"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630" w:type="pct"/>
            <w:gridSpan w:val="2"/>
            <w:tcBorders>
              <w:top w:val="single" w:sz="4" w:space="0" w:color="auto"/>
              <w:left w:val="single" w:sz="4" w:space="0" w:color="auto"/>
              <w:bottom w:val="single" w:sz="4" w:space="0" w:color="auto"/>
              <w:right w:val="single" w:sz="4" w:space="0" w:color="auto"/>
            </w:tcBorders>
            <w:vAlign w:val="center"/>
          </w:tcPr>
          <w:p w14:paraId="33C937F7" w14:textId="77777777" w:rsidR="007D6447" w:rsidRDefault="007D6447" w:rsidP="004C6767">
            <w:pPr>
              <w:spacing w:line="340" w:lineRule="exact"/>
              <w:jc w:val="center"/>
              <w:rPr>
                <w:rFonts w:ascii="Times New Roman" w:eastAsia="標楷體" w:hAnsi="Times New Roman" w:cs="Times New Roman"/>
              </w:rPr>
            </w:pPr>
            <w:r w:rsidRPr="004C6767">
              <w:rPr>
                <w:rFonts w:ascii="Times New Roman" w:eastAsia="標楷體" w:hAnsi="Times New Roman" w:cs="Times New Roman" w:hint="eastAsia"/>
              </w:rPr>
              <w:t>謝百傑</w:t>
            </w:r>
          </w:p>
          <w:p w14:paraId="4974BD25" w14:textId="77777777" w:rsidR="007D6447" w:rsidRPr="00561797" w:rsidRDefault="007D6447" w:rsidP="004C6767">
            <w:pPr>
              <w:spacing w:line="340" w:lineRule="exact"/>
              <w:jc w:val="center"/>
              <w:rPr>
                <w:rFonts w:ascii="Times New Roman" w:eastAsia="標楷體" w:hAnsi="Times New Roman" w:cs="Times New Roman"/>
              </w:rPr>
            </w:pPr>
            <w:r w:rsidRPr="004C6767">
              <w:rPr>
                <w:rFonts w:ascii="Times New Roman" w:eastAsia="標楷體" w:hAnsi="Times New Roman" w:cs="Times New Roman" w:hint="eastAsia"/>
              </w:rPr>
              <w:t>(</w:t>
            </w:r>
            <w:r w:rsidRPr="004C6767">
              <w:rPr>
                <w:rFonts w:ascii="Times New Roman" w:eastAsia="標楷體" w:hAnsi="Times New Roman" w:cs="Times New Roman" w:hint="eastAsia"/>
              </w:rPr>
              <w:t>苗栗縣議會主任，暨南國際大學公共行政與政策學系博士</w:t>
            </w:r>
            <w:r w:rsidRPr="004C6767">
              <w:rPr>
                <w:rFonts w:ascii="Times New Roman" w:eastAsia="標楷體" w:hAnsi="Times New Roman" w:cs="Times New Roman" w:hint="eastAsia"/>
              </w:rPr>
              <w:t>)</w:t>
            </w:r>
          </w:p>
        </w:tc>
        <w:tc>
          <w:tcPr>
            <w:tcW w:w="1683" w:type="pct"/>
            <w:tcBorders>
              <w:top w:val="single" w:sz="4" w:space="0" w:color="auto"/>
              <w:left w:val="single" w:sz="4" w:space="0" w:color="auto"/>
              <w:bottom w:val="single" w:sz="4" w:space="0" w:color="auto"/>
              <w:right w:val="single" w:sz="4" w:space="0" w:color="auto"/>
            </w:tcBorders>
            <w:vAlign w:val="center"/>
          </w:tcPr>
          <w:p w14:paraId="1E891A0C" w14:textId="77777777" w:rsidR="007D6447" w:rsidRPr="004C6767" w:rsidRDefault="007D6447" w:rsidP="004C6767">
            <w:pPr>
              <w:spacing w:line="340" w:lineRule="exact"/>
              <w:jc w:val="center"/>
              <w:rPr>
                <w:rFonts w:ascii="Times New Roman" w:eastAsia="標楷體" w:hAnsi="Times New Roman" w:cs="Times New Roman"/>
              </w:rPr>
            </w:pPr>
            <w:r w:rsidRPr="004C6767">
              <w:rPr>
                <w:rFonts w:ascii="Times New Roman" w:eastAsia="標楷體" w:hAnsi="Times New Roman" w:cs="Times New Roman" w:hint="eastAsia"/>
              </w:rPr>
              <w:t>城市區域中小城市的發展策略</w:t>
            </w:r>
          </w:p>
        </w:tc>
        <w:tc>
          <w:tcPr>
            <w:tcW w:w="1080" w:type="pct"/>
            <w:tcBorders>
              <w:top w:val="single" w:sz="4" w:space="0" w:color="auto"/>
              <w:left w:val="single" w:sz="4" w:space="0" w:color="auto"/>
              <w:bottom w:val="single" w:sz="4" w:space="0" w:color="auto"/>
              <w:right w:val="thickThinSmallGap" w:sz="18" w:space="0" w:color="auto"/>
            </w:tcBorders>
            <w:vAlign w:val="center"/>
          </w:tcPr>
          <w:p w14:paraId="058CD589" w14:textId="77777777" w:rsidR="007D6447" w:rsidRPr="00B12E9A" w:rsidRDefault="007D6447" w:rsidP="00992426">
            <w:pPr>
              <w:snapToGrid w:val="0"/>
              <w:spacing w:line="340" w:lineRule="exact"/>
              <w:jc w:val="center"/>
              <w:rPr>
                <w:rFonts w:ascii="Times New Roman" w:eastAsia="標楷體" w:hAnsi="Times New Roman" w:cs="Times New Roman"/>
                <w:bCs/>
              </w:rPr>
            </w:pPr>
            <w:r w:rsidRPr="00B12E9A">
              <w:rPr>
                <w:rFonts w:ascii="Times New Roman" w:eastAsia="標楷體" w:hAnsi="Times New Roman" w:cs="Times New Roman" w:hint="eastAsia"/>
                <w:bCs/>
              </w:rPr>
              <w:t>黃建銘</w:t>
            </w:r>
          </w:p>
          <w:p w14:paraId="0CB8FD87" w14:textId="06E8A16B" w:rsidR="007D6447" w:rsidRPr="00561797" w:rsidRDefault="007D6447" w:rsidP="00992426">
            <w:pPr>
              <w:snapToGrid w:val="0"/>
              <w:spacing w:line="340" w:lineRule="exact"/>
              <w:jc w:val="center"/>
              <w:rPr>
                <w:rFonts w:ascii="Times New Roman" w:eastAsia="標楷體" w:hAnsi="Times New Roman" w:cs="Times New Roman"/>
                <w:bCs/>
              </w:rPr>
            </w:pPr>
            <w:r w:rsidRPr="00B12E9A">
              <w:rPr>
                <w:rFonts w:ascii="Times New Roman" w:eastAsia="標楷體" w:hAnsi="Times New Roman" w:cs="Times New Roman" w:hint="eastAsia"/>
                <w:bCs/>
              </w:rPr>
              <w:t>(</w:t>
            </w:r>
            <w:r w:rsidRPr="00B12E9A">
              <w:rPr>
                <w:rFonts w:ascii="Times New Roman" w:eastAsia="標楷體" w:hAnsi="Times New Roman" w:cs="Times New Roman" w:hint="eastAsia"/>
                <w:bCs/>
              </w:rPr>
              <w:t>國立彰化師範大學公共事務與公民教育學系教授</w:t>
            </w:r>
            <w:r w:rsidRPr="00B12E9A">
              <w:rPr>
                <w:rFonts w:ascii="Times New Roman" w:eastAsia="標楷體" w:hAnsi="Times New Roman" w:cs="Times New Roman" w:hint="eastAsia"/>
                <w:bCs/>
              </w:rPr>
              <w:t>)</w:t>
            </w:r>
          </w:p>
        </w:tc>
      </w:tr>
      <w:tr w:rsidR="007D6447" w:rsidRPr="00561797" w14:paraId="53B5C4AC" w14:textId="77777777" w:rsidTr="002D57A5">
        <w:trPr>
          <w:trHeight w:val="65"/>
        </w:trPr>
        <w:tc>
          <w:tcPr>
            <w:tcW w:w="607" w:type="pct"/>
            <w:vMerge/>
            <w:tcBorders>
              <w:left w:val="thinThickSmallGap" w:sz="18" w:space="0" w:color="auto"/>
              <w:right w:val="single" w:sz="4" w:space="0" w:color="auto"/>
            </w:tcBorders>
            <w:vAlign w:val="center"/>
          </w:tcPr>
          <w:p w14:paraId="2D27F2D8"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630" w:type="pct"/>
            <w:gridSpan w:val="2"/>
            <w:tcBorders>
              <w:top w:val="single" w:sz="4" w:space="0" w:color="auto"/>
              <w:left w:val="single" w:sz="4" w:space="0" w:color="auto"/>
              <w:bottom w:val="single" w:sz="4" w:space="0" w:color="auto"/>
              <w:right w:val="single" w:sz="4" w:space="0" w:color="auto"/>
            </w:tcBorders>
            <w:vAlign w:val="center"/>
          </w:tcPr>
          <w:p w14:paraId="709C0469" w14:textId="77777777" w:rsidR="007D6447" w:rsidRDefault="007D6447" w:rsidP="004C6767">
            <w:pPr>
              <w:spacing w:line="340" w:lineRule="exact"/>
              <w:jc w:val="center"/>
              <w:rPr>
                <w:rFonts w:ascii="Times New Roman" w:eastAsia="標楷體" w:hAnsi="Times New Roman" w:cs="Times New Roman"/>
              </w:rPr>
            </w:pPr>
            <w:r w:rsidRPr="004C6767">
              <w:rPr>
                <w:rFonts w:ascii="Times New Roman" w:eastAsia="標楷體" w:hAnsi="Times New Roman" w:cs="Times New Roman" w:hint="eastAsia"/>
              </w:rPr>
              <w:t>楊育杰</w:t>
            </w:r>
          </w:p>
          <w:p w14:paraId="2C6215F9" w14:textId="77777777" w:rsidR="007D6447" w:rsidRDefault="007D6447" w:rsidP="004C6767">
            <w:pPr>
              <w:spacing w:line="340" w:lineRule="exact"/>
              <w:jc w:val="center"/>
              <w:rPr>
                <w:rFonts w:ascii="Times New Roman" w:eastAsia="標楷體" w:hAnsi="Times New Roman" w:cs="Times New Roman"/>
              </w:rPr>
            </w:pPr>
            <w:r w:rsidRPr="004C6767">
              <w:rPr>
                <w:rFonts w:ascii="Times New Roman" w:eastAsia="標楷體" w:hAnsi="Times New Roman" w:cs="Times New Roman" w:hint="eastAsia"/>
              </w:rPr>
              <w:t>(</w:t>
            </w:r>
            <w:r>
              <w:rPr>
                <w:rFonts w:ascii="Times New Roman" w:eastAsia="標楷體" w:hAnsi="Times New Roman" w:cs="Times New Roman" w:hint="eastAsia"/>
              </w:rPr>
              <w:t>雲林縣西螺鎮公所政風室主任</w:t>
            </w:r>
          </w:p>
          <w:p w14:paraId="49F1C59A" w14:textId="77777777" w:rsidR="007D6447" w:rsidRPr="004C6767" w:rsidRDefault="007D6447" w:rsidP="004C6767">
            <w:pPr>
              <w:spacing w:line="340" w:lineRule="exact"/>
              <w:jc w:val="center"/>
              <w:rPr>
                <w:rFonts w:ascii="Times New Roman" w:eastAsia="標楷體" w:hAnsi="Times New Roman" w:cs="Times New Roman"/>
              </w:rPr>
            </w:pPr>
            <w:r w:rsidRPr="004C6767">
              <w:rPr>
                <w:rFonts w:ascii="Times New Roman" w:eastAsia="標楷體" w:hAnsi="Times New Roman" w:cs="Times New Roman" w:hint="eastAsia"/>
              </w:rPr>
              <w:t>中正大學犯罪防治博士班研究生</w:t>
            </w:r>
            <w:r w:rsidRPr="004C6767">
              <w:rPr>
                <w:rFonts w:ascii="Times New Roman" w:eastAsia="標楷體" w:hAnsi="Times New Roman" w:cs="Times New Roman" w:hint="eastAsia"/>
              </w:rPr>
              <w:t>)</w:t>
            </w:r>
          </w:p>
        </w:tc>
        <w:tc>
          <w:tcPr>
            <w:tcW w:w="1683" w:type="pct"/>
            <w:tcBorders>
              <w:top w:val="single" w:sz="4" w:space="0" w:color="auto"/>
              <w:left w:val="single" w:sz="4" w:space="0" w:color="auto"/>
              <w:bottom w:val="single" w:sz="4" w:space="0" w:color="auto"/>
              <w:right w:val="single" w:sz="4" w:space="0" w:color="auto"/>
            </w:tcBorders>
            <w:vAlign w:val="center"/>
          </w:tcPr>
          <w:p w14:paraId="5B367E1C" w14:textId="77777777" w:rsidR="007D6447" w:rsidRPr="004C6767" w:rsidRDefault="007D6447" w:rsidP="004C6767">
            <w:pPr>
              <w:spacing w:line="340" w:lineRule="exact"/>
              <w:jc w:val="center"/>
              <w:rPr>
                <w:rFonts w:ascii="Times New Roman" w:eastAsia="標楷體" w:hAnsi="Times New Roman" w:cs="Times New Roman"/>
              </w:rPr>
            </w:pPr>
            <w:r w:rsidRPr="004C6767">
              <w:rPr>
                <w:rFonts w:ascii="Times New Roman" w:eastAsia="標楷體" w:hAnsi="Times New Roman" w:cs="Times New Roman" w:hint="eastAsia"/>
              </w:rPr>
              <w:t>我國公務員貪瀆犯罪與防治分析</w:t>
            </w:r>
          </w:p>
        </w:tc>
        <w:tc>
          <w:tcPr>
            <w:tcW w:w="1080" w:type="pct"/>
            <w:tcBorders>
              <w:top w:val="single" w:sz="4" w:space="0" w:color="auto"/>
              <w:left w:val="single" w:sz="4" w:space="0" w:color="auto"/>
              <w:bottom w:val="single" w:sz="4" w:space="0" w:color="auto"/>
              <w:right w:val="thickThinSmallGap" w:sz="18" w:space="0" w:color="auto"/>
            </w:tcBorders>
            <w:vAlign w:val="center"/>
          </w:tcPr>
          <w:p w14:paraId="258545A3" w14:textId="77777777" w:rsidR="007D6447" w:rsidRPr="007D6EE8" w:rsidRDefault="007D6447" w:rsidP="00992426">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彭安麗</w:t>
            </w:r>
          </w:p>
          <w:p w14:paraId="5490D7DB" w14:textId="04CD47CC" w:rsidR="007D6447" w:rsidRPr="00561797" w:rsidRDefault="007D6447" w:rsidP="00992426">
            <w:pPr>
              <w:snapToGrid w:val="0"/>
              <w:spacing w:line="340" w:lineRule="exact"/>
              <w:jc w:val="center"/>
              <w:rPr>
                <w:rFonts w:ascii="Times New Roman" w:eastAsia="標楷體" w:hAnsi="Times New Roman" w:cs="Times New Roman"/>
                <w:bCs/>
              </w:rPr>
            </w:pPr>
            <w:r w:rsidRPr="007D6EE8">
              <w:rPr>
                <w:rFonts w:ascii="Times New Roman" w:eastAsia="標楷體" w:hAnsi="Times New Roman" w:cs="Times New Roman" w:hint="eastAsia"/>
                <w:bCs/>
              </w:rPr>
              <w:t>(</w:t>
            </w:r>
            <w:r w:rsidRPr="007D6EE8">
              <w:rPr>
                <w:rFonts w:ascii="Times New Roman" w:eastAsia="標楷體" w:hAnsi="Times New Roman" w:cs="Times New Roman" w:hint="eastAsia"/>
                <w:bCs/>
              </w:rPr>
              <w:t>南華大學國際事務與企業學系</w:t>
            </w:r>
            <w:r>
              <w:rPr>
                <w:rFonts w:ascii="Times New Roman" w:eastAsia="標楷體" w:hAnsi="Times New Roman" w:cs="Times New Roman" w:hint="eastAsia"/>
                <w:bCs/>
              </w:rPr>
              <w:t>助理</w:t>
            </w:r>
            <w:r w:rsidRPr="007D6EE8">
              <w:rPr>
                <w:rFonts w:ascii="Times New Roman" w:eastAsia="標楷體" w:hAnsi="Times New Roman" w:cs="Times New Roman" w:hint="eastAsia"/>
                <w:bCs/>
              </w:rPr>
              <w:t>教授</w:t>
            </w:r>
            <w:r w:rsidRPr="007D6EE8">
              <w:rPr>
                <w:rFonts w:ascii="Times New Roman" w:eastAsia="標楷體" w:hAnsi="Times New Roman" w:cs="Times New Roman" w:hint="eastAsia"/>
                <w:bCs/>
              </w:rPr>
              <w:t>)</w:t>
            </w:r>
          </w:p>
        </w:tc>
      </w:tr>
      <w:tr w:rsidR="007D6447" w:rsidRPr="00561797" w14:paraId="7DF09713" w14:textId="77777777" w:rsidTr="001A47F0">
        <w:trPr>
          <w:trHeight w:val="725"/>
        </w:trPr>
        <w:tc>
          <w:tcPr>
            <w:tcW w:w="607" w:type="pct"/>
            <w:tcBorders>
              <w:top w:val="single" w:sz="18" w:space="0" w:color="auto"/>
              <w:left w:val="thinThickSmallGap" w:sz="18" w:space="0" w:color="auto"/>
              <w:bottom w:val="single" w:sz="18" w:space="0" w:color="auto"/>
              <w:right w:val="single" w:sz="4" w:space="0" w:color="auto"/>
            </w:tcBorders>
            <w:vAlign w:val="center"/>
          </w:tcPr>
          <w:p w14:paraId="7F46EBB3" w14:textId="00173C01" w:rsidR="007D6447" w:rsidRPr="00561797" w:rsidRDefault="007D6447" w:rsidP="0037294A">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18:00</w:t>
            </w:r>
          </w:p>
        </w:tc>
        <w:tc>
          <w:tcPr>
            <w:tcW w:w="4393" w:type="pct"/>
            <w:gridSpan w:val="4"/>
            <w:tcBorders>
              <w:top w:val="single" w:sz="18" w:space="0" w:color="auto"/>
              <w:left w:val="single" w:sz="4" w:space="0" w:color="auto"/>
              <w:bottom w:val="single" w:sz="18" w:space="0" w:color="auto"/>
              <w:right w:val="thickThinSmallGap" w:sz="18" w:space="0" w:color="auto"/>
            </w:tcBorders>
            <w:vAlign w:val="center"/>
          </w:tcPr>
          <w:p w14:paraId="5ECD1D79" w14:textId="77777777" w:rsidR="007D6447" w:rsidRPr="00561797" w:rsidRDefault="007D644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賦歸</w:t>
            </w:r>
          </w:p>
        </w:tc>
      </w:tr>
      <w:tr w:rsidR="007D6447" w:rsidRPr="00561797" w14:paraId="75085A84" w14:textId="77777777" w:rsidTr="001A47F0">
        <w:trPr>
          <w:trHeight w:val="477"/>
        </w:trPr>
        <w:tc>
          <w:tcPr>
            <w:tcW w:w="5000" w:type="pct"/>
            <w:gridSpan w:val="5"/>
            <w:tcBorders>
              <w:top w:val="thinThickSmallGap" w:sz="18" w:space="0" w:color="auto"/>
              <w:left w:val="thinThickSmallGap" w:sz="18" w:space="0" w:color="auto"/>
              <w:bottom w:val="single" w:sz="4" w:space="0" w:color="auto"/>
              <w:right w:val="thickThinSmallGap" w:sz="18" w:space="0" w:color="auto"/>
            </w:tcBorders>
            <w:shd w:val="clear" w:color="auto" w:fill="BFBFBF"/>
            <w:vAlign w:val="center"/>
          </w:tcPr>
          <w:p w14:paraId="11E0B83B" w14:textId="77777777" w:rsidR="007D6447" w:rsidRPr="00561797" w:rsidRDefault="007D6447" w:rsidP="00A50BF9">
            <w:pPr>
              <w:spacing w:line="340" w:lineRule="exact"/>
              <w:jc w:val="center"/>
              <w:rPr>
                <w:rFonts w:ascii="Times New Roman" w:eastAsia="標楷體" w:hAnsi="Times New Roman" w:cs="Times New Roman"/>
                <w:b/>
                <w:bCs/>
                <w:sz w:val="36"/>
                <w:szCs w:val="36"/>
              </w:rPr>
            </w:pPr>
            <w:r>
              <w:rPr>
                <w:rFonts w:hint="eastAsia"/>
              </w:rPr>
              <w:lastRenderedPageBreak/>
              <w:t xml:space="preserve"> </w:t>
            </w:r>
            <w:r>
              <w:br w:type="page"/>
            </w:r>
            <w:r>
              <w:rPr>
                <w:rFonts w:ascii="Times New Roman" w:eastAsia="標楷體" w:hAnsi="Times New Roman" w:cs="Times New Roman" w:hint="eastAsia"/>
                <w:b/>
                <w:color w:val="000000"/>
                <w:sz w:val="36"/>
                <w:szCs w:val="36"/>
              </w:rPr>
              <w:t>當代治理之</w:t>
            </w:r>
            <w:r w:rsidRPr="00561797">
              <w:rPr>
                <w:rFonts w:ascii="Times New Roman" w:eastAsia="標楷體" w:hAnsi="Times New Roman" w:cs="Times New Roman" w:hint="eastAsia"/>
                <w:b/>
                <w:color w:val="000000"/>
                <w:sz w:val="36"/>
                <w:szCs w:val="36"/>
              </w:rPr>
              <w:t>「歐</w:t>
            </w:r>
            <w:r>
              <w:rPr>
                <w:rFonts w:ascii="Times New Roman" w:eastAsia="標楷體" w:hAnsi="Times New Roman" w:cs="Times New Roman" w:hint="eastAsia"/>
                <w:b/>
                <w:color w:val="000000"/>
                <w:sz w:val="36"/>
                <w:szCs w:val="36"/>
              </w:rPr>
              <w:t>亞合作之政經分析」分組</w:t>
            </w:r>
            <w:r w:rsidRPr="00561797">
              <w:rPr>
                <w:rFonts w:ascii="Times New Roman" w:eastAsia="標楷體" w:hAnsi="Times New Roman" w:cs="Times New Roman" w:hint="eastAsia"/>
                <w:b/>
                <w:color w:val="000000"/>
                <w:sz w:val="36"/>
                <w:szCs w:val="36"/>
              </w:rPr>
              <w:t>議程</w:t>
            </w:r>
          </w:p>
        </w:tc>
      </w:tr>
      <w:tr w:rsidR="007D6447" w:rsidRPr="00561797" w14:paraId="0478E737" w14:textId="77777777" w:rsidTr="001A47F0">
        <w:tc>
          <w:tcPr>
            <w:tcW w:w="5000" w:type="pct"/>
            <w:gridSpan w:val="5"/>
            <w:tcBorders>
              <w:top w:val="single" w:sz="4" w:space="0" w:color="auto"/>
              <w:left w:val="thinThickSmallGap" w:sz="18" w:space="0" w:color="auto"/>
              <w:bottom w:val="single" w:sz="12" w:space="0" w:color="auto"/>
              <w:right w:val="thickThinSmallGap" w:sz="18" w:space="0" w:color="auto"/>
            </w:tcBorders>
            <w:shd w:val="clear" w:color="auto" w:fill="FFFFFF"/>
            <w:vAlign w:val="center"/>
          </w:tcPr>
          <w:p w14:paraId="5C8564CD" w14:textId="77777777" w:rsidR="007D6447" w:rsidRPr="00561797" w:rsidRDefault="007D6447" w:rsidP="00635D78">
            <w:pPr>
              <w:snapToGrid w:val="0"/>
              <w:spacing w:line="340" w:lineRule="exact"/>
              <w:jc w:val="center"/>
              <w:rPr>
                <w:rFonts w:ascii="Times New Roman" w:eastAsia="標楷體" w:hAnsi="Times New Roman" w:cs="Times New Roman"/>
                <w:bCs/>
                <w:sz w:val="28"/>
                <w:szCs w:val="28"/>
              </w:rPr>
            </w:pPr>
            <w:r w:rsidRPr="00561797">
              <w:rPr>
                <w:rFonts w:ascii="Times New Roman" w:eastAsia="標楷體" w:hAnsi="Times New Roman" w:cs="Times New Roman" w:hint="eastAsia"/>
                <w:bCs/>
                <w:sz w:val="28"/>
                <w:szCs w:val="28"/>
              </w:rPr>
              <w:t>中華民國</w:t>
            </w:r>
            <w:r>
              <w:rPr>
                <w:rFonts w:ascii="Times New Roman" w:eastAsia="標楷體" w:hAnsi="Times New Roman" w:cs="Times New Roman"/>
                <w:bCs/>
                <w:sz w:val="28"/>
                <w:szCs w:val="28"/>
              </w:rPr>
              <w:t>107</w:t>
            </w:r>
            <w:r w:rsidRPr="00561797">
              <w:rPr>
                <w:rFonts w:ascii="Times New Roman" w:eastAsia="標楷體" w:hAnsi="Times New Roman" w:cs="Times New Roman" w:hint="eastAsia"/>
                <w:bCs/>
                <w:sz w:val="28"/>
                <w:szCs w:val="28"/>
              </w:rPr>
              <w:t>年</w:t>
            </w:r>
            <w:r>
              <w:rPr>
                <w:rFonts w:ascii="Times New Roman" w:eastAsia="標楷體" w:hAnsi="Times New Roman" w:cs="Times New Roman"/>
                <w:bCs/>
                <w:sz w:val="28"/>
                <w:szCs w:val="28"/>
              </w:rPr>
              <w:t>6</w:t>
            </w:r>
            <w:r w:rsidRPr="00561797">
              <w:rPr>
                <w:rFonts w:ascii="Times New Roman" w:eastAsia="標楷體" w:hAnsi="Times New Roman" w:cs="Times New Roman" w:hint="eastAsia"/>
                <w:bCs/>
                <w:sz w:val="28"/>
                <w:szCs w:val="28"/>
              </w:rPr>
              <w:t>月</w:t>
            </w:r>
            <w:r>
              <w:rPr>
                <w:rFonts w:ascii="Times New Roman" w:eastAsia="標楷體" w:hAnsi="Times New Roman" w:cs="Times New Roman"/>
                <w:bCs/>
                <w:sz w:val="28"/>
                <w:szCs w:val="28"/>
              </w:rPr>
              <w:t>1</w:t>
            </w:r>
            <w:r>
              <w:rPr>
                <w:rFonts w:ascii="Times New Roman" w:eastAsia="標楷體" w:hAnsi="Times New Roman" w:cs="Times New Roman" w:hint="eastAsia"/>
                <w:bCs/>
                <w:sz w:val="28"/>
                <w:szCs w:val="28"/>
              </w:rPr>
              <w:t>日（星期五</w:t>
            </w:r>
            <w:r w:rsidRPr="00561797">
              <w:rPr>
                <w:rFonts w:ascii="Times New Roman" w:eastAsia="標楷體" w:hAnsi="Times New Roman" w:cs="Times New Roman" w:hint="eastAsia"/>
                <w:bCs/>
                <w:sz w:val="28"/>
                <w:szCs w:val="28"/>
              </w:rPr>
              <w:t>）</w:t>
            </w:r>
          </w:p>
        </w:tc>
      </w:tr>
      <w:tr w:rsidR="007D6447" w:rsidRPr="00561797" w14:paraId="2BC76860" w14:textId="77777777" w:rsidTr="001A47F0">
        <w:tc>
          <w:tcPr>
            <w:tcW w:w="5000" w:type="pct"/>
            <w:gridSpan w:val="5"/>
            <w:tcBorders>
              <w:top w:val="single" w:sz="12" w:space="0" w:color="auto"/>
              <w:left w:val="thinThickSmallGap" w:sz="18" w:space="0" w:color="auto"/>
              <w:bottom w:val="single" w:sz="18" w:space="0" w:color="auto"/>
              <w:right w:val="thickThinSmallGap" w:sz="18" w:space="0" w:color="auto"/>
            </w:tcBorders>
            <w:vAlign w:val="center"/>
          </w:tcPr>
          <w:p w14:paraId="2D4ADB2F" w14:textId="77777777" w:rsidR="007D6447" w:rsidRPr="00561797" w:rsidRDefault="007D6447" w:rsidP="00635D78">
            <w:pPr>
              <w:snapToGrid w:val="0"/>
              <w:spacing w:line="340" w:lineRule="exact"/>
              <w:jc w:val="center"/>
              <w:rPr>
                <w:rFonts w:ascii="Times New Roman" w:eastAsia="標楷體" w:hAnsi="Times New Roman" w:cs="Times New Roman"/>
                <w:bCs/>
              </w:rPr>
            </w:pPr>
            <w:r w:rsidRPr="00561797">
              <w:rPr>
                <w:rFonts w:ascii="Times New Roman" w:eastAsia="標楷體" w:hAnsi="Times New Roman" w:cs="Times New Roman" w:hint="eastAsia"/>
                <w:bCs/>
              </w:rPr>
              <w:t>報到</w:t>
            </w:r>
            <w:r>
              <w:rPr>
                <w:rFonts w:ascii="Times New Roman" w:eastAsia="標楷體" w:hAnsi="Times New Roman" w:cs="Times New Roman"/>
                <w:bCs/>
              </w:rPr>
              <w:t>08:30~09</w:t>
            </w:r>
            <w:r w:rsidRPr="00561797">
              <w:rPr>
                <w:rFonts w:ascii="Times New Roman" w:eastAsia="標楷體" w:hAnsi="Times New Roman" w:cs="Times New Roman"/>
                <w:bCs/>
              </w:rPr>
              <w:t>:00</w:t>
            </w:r>
          </w:p>
        </w:tc>
      </w:tr>
      <w:tr w:rsidR="007D6447" w:rsidRPr="00561797" w14:paraId="034B87EA" w14:textId="77777777" w:rsidTr="001A47F0">
        <w:trPr>
          <w:trHeight w:val="555"/>
        </w:trPr>
        <w:tc>
          <w:tcPr>
            <w:tcW w:w="607" w:type="pct"/>
            <w:vMerge w:val="restart"/>
            <w:tcBorders>
              <w:top w:val="single" w:sz="18" w:space="0" w:color="auto"/>
              <w:left w:val="thinThickSmallGap" w:sz="18" w:space="0" w:color="auto"/>
              <w:right w:val="single" w:sz="4" w:space="0" w:color="auto"/>
            </w:tcBorders>
            <w:vAlign w:val="center"/>
          </w:tcPr>
          <w:p w14:paraId="1BFBFD99" w14:textId="77777777" w:rsidR="007D6447" w:rsidRPr="00561797" w:rsidRDefault="007D644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第一</w:t>
            </w:r>
            <w:r w:rsidRPr="00561797">
              <w:rPr>
                <w:rFonts w:ascii="Times New Roman" w:eastAsia="標楷體" w:hAnsi="Times New Roman" w:cs="Times New Roman" w:hint="eastAsia"/>
                <w:bCs/>
              </w:rPr>
              <w:t>場</w:t>
            </w:r>
          </w:p>
          <w:p w14:paraId="2D3C9E71" w14:textId="77777777" w:rsidR="007D6447" w:rsidRPr="00561797" w:rsidRDefault="007D644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bCs/>
              </w:rPr>
              <w:t>0</w:t>
            </w:r>
            <w:r>
              <w:rPr>
                <w:rFonts w:ascii="Times New Roman" w:eastAsia="標楷體" w:hAnsi="Times New Roman" w:cs="Times New Roman" w:hint="eastAsia"/>
                <w:bCs/>
              </w:rPr>
              <w:t>9</w:t>
            </w:r>
            <w:r w:rsidRPr="00561797">
              <w:rPr>
                <w:rFonts w:ascii="Times New Roman" w:eastAsia="標楷體" w:hAnsi="Times New Roman" w:cs="Times New Roman"/>
                <w:bCs/>
              </w:rPr>
              <w:t>:00~1</w:t>
            </w:r>
            <w:r>
              <w:rPr>
                <w:rFonts w:ascii="Times New Roman" w:eastAsia="標楷體" w:hAnsi="Times New Roman" w:cs="Times New Roman"/>
                <w:bCs/>
              </w:rPr>
              <w:t>0:2</w:t>
            </w:r>
            <w:r w:rsidRPr="00561797">
              <w:rPr>
                <w:rFonts w:ascii="Times New Roman" w:eastAsia="標楷體" w:hAnsi="Times New Roman" w:cs="Times New Roman"/>
                <w:bCs/>
              </w:rPr>
              <w:t>0</w:t>
            </w:r>
          </w:p>
        </w:tc>
        <w:tc>
          <w:tcPr>
            <w:tcW w:w="4393" w:type="pct"/>
            <w:gridSpan w:val="4"/>
            <w:tcBorders>
              <w:top w:val="single" w:sz="18" w:space="0" w:color="auto"/>
              <w:left w:val="single" w:sz="4" w:space="0" w:color="auto"/>
              <w:bottom w:val="single" w:sz="4" w:space="0" w:color="auto"/>
              <w:right w:val="thickThinSmallGap" w:sz="18" w:space="0" w:color="auto"/>
            </w:tcBorders>
            <w:vAlign w:val="center"/>
          </w:tcPr>
          <w:p w14:paraId="09970FF3" w14:textId="2F544CB2" w:rsidR="007D6447" w:rsidRPr="00561797" w:rsidRDefault="007D6447" w:rsidP="00D3435C">
            <w:pPr>
              <w:snapToGrid w:val="0"/>
              <w:spacing w:line="340" w:lineRule="exact"/>
              <w:jc w:val="center"/>
              <w:rPr>
                <w:rFonts w:ascii="Times New Roman" w:eastAsia="標楷體" w:hAnsi="Times New Roman" w:cs="Times New Roman"/>
                <w:bCs/>
              </w:rPr>
            </w:pPr>
            <w:r w:rsidRPr="00561797">
              <w:rPr>
                <w:rFonts w:ascii="Times New Roman" w:eastAsia="標楷體" w:hAnsi="Times New Roman" w:cs="Times New Roman" w:hint="eastAsia"/>
                <w:bCs/>
              </w:rPr>
              <w:t>主持人：</w:t>
            </w:r>
            <w:r>
              <w:rPr>
                <w:rFonts w:ascii="Times New Roman" w:eastAsia="標楷體" w:hAnsi="Times New Roman" w:cs="Times New Roman" w:hint="eastAsia"/>
                <w:bCs/>
              </w:rPr>
              <w:t>郭武平</w:t>
            </w:r>
            <w:r w:rsidRPr="00561797">
              <w:rPr>
                <w:rFonts w:ascii="Times New Roman" w:eastAsia="標楷體" w:hAnsi="Times New Roman" w:cs="Times New Roman"/>
                <w:bCs/>
              </w:rPr>
              <w:t xml:space="preserve"> (</w:t>
            </w:r>
            <w:r>
              <w:rPr>
                <w:rFonts w:ascii="Times New Roman" w:eastAsia="標楷體" w:hAnsi="Times New Roman" w:cs="Times New Roman" w:hint="eastAsia"/>
                <w:color w:val="000000"/>
                <w:szCs w:val="24"/>
              </w:rPr>
              <w:t>南華</w:t>
            </w:r>
            <w:r w:rsidRPr="00561797">
              <w:rPr>
                <w:rFonts w:ascii="Times New Roman" w:eastAsia="標楷體" w:hAnsi="Times New Roman" w:cs="Times New Roman" w:hint="eastAsia"/>
                <w:color w:val="000000"/>
                <w:szCs w:val="24"/>
              </w:rPr>
              <w:t>大學</w:t>
            </w:r>
            <w:r>
              <w:rPr>
                <w:rFonts w:ascii="Times New Roman" w:eastAsia="標楷體" w:hAnsi="Times New Roman" w:cs="Times New Roman" w:hint="eastAsia"/>
                <w:color w:val="000000"/>
                <w:szCs w:val="24"/>
              </w:rPr>
              <w:t>國際事務與企業學系講座教授</w:t>
            </w:r>
            <w:r w:rsidRPr="00561797">
              <w:rPr>
                <w:rFonts w:ascii="Times New Roman" w:eastAsia="標楷體" w:hAnsi="Times New Roman" w:cs="Times New Roman"/>
                <w:bCs/>
              </w:rPr>
              <w:t xml:space="preserve">) </w:t>
            </w:r>
          </w:p>
        </w:tc>
      </w:tr>
      <w:tr w:rsidR="007D6447" w:rsidRPr="00561797" w14:paraId="1E5267F1" w14:textId="77777777" w:rsidTr="000315DD">
        <w:trPr>
          <w:trHeight w:val="142"/>
        </w:trPr>
        <w:tc>
          <w:tcPr>
            <w:tcW w:w="607" w:type="pct"/>
            <w:vMerge/>
            <w:tcBorders>
              <w:left w:val="thinThickSmallGap" w:sz="18" w:space="0" w:color="auto"/>
              <w:right w:val="single" w:sz="4" w:space="0" w:color="auto"/>
            </w:tcBorders>
            <w:vAlign w:val="center"/>
          </w:tcPr>
          <w:p w14:paraId="03A9DD0D"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513" w:type="pct"/>
            <w:tcBorders>
              <w:top w:val="single" w:sz="4" w:space="0" w:color="auto"/>
              <w:left w:val="single" w:sz="4" w:space="0" w:color="auto"/>
              <w:bottom w:val="single" w:sz="4" w:space="0" w:color="auto"/>
              <w:right w:val="single" w:sz="4" w:space="0" w:color="auto"/>
            </w:tcBorders>
            <w:shd w:val="clear" w:color="auto" w:fill="D9D9D9"/>
            <w:vAlign w:val="center"/>
          </w:tcPr>
          <w:p w14:paraId="2691E251" w14:textId="77777777" w:rsidR="007D6447" w:rsidRPr="00561797" w:rsidRDefault="007D6447" w:rsidP="00635D78">
            <w:pPr>
              <w:spacing w:line="340" w:lineRule="exact"/>
              <w:jc w:val="center"/>
              <w:rPr>
                <w:rFonts w:ascii="Times New Roman" w:eastAsia="標楷體" w:hAnsi="Times New Roman" w:cs="Times New Roman"/>
              </w:rPr>
            </w:pPr>
            <w:r w:rsidRPr="00561797">
              <w:rPr>
                <w:rFonts w:ascii="Times New Roman" w:eastAsia="標楷體" w:hAnsi="Times New Roman" w:cs="Times New Roman" w:hint="eastAsia"/>
              </w:rPr>
              <w:t>發表人</w:t>
            </w:r>
          </w:p>
        </w:tc>
        <w:tc>
          <w:tcPr>
            <w:tcW w:w="18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5A3F670" w14:textId="77777777" w:rsidR="007D6447" w:rsidRPr="00561797" w:rsidRDefault="007D6447" w:rsidP="00635D78">
            <w:pPr>
              <w:snapToGrid w:val="0"/>
              <w:spacing w:line="340" w:lineRule="exact"/>
              <w:jc w:val="center"/>
              <w:rPr>
                <w:rFonts w:ascii="Times New Roman" w:eastAsia="標楷體" w:hAnsi="Times New Roman" w:cs="Times New Roman"/>
                <w:bCs/>
              </w:rPr>
            </w:pPr>
            <w:r w:rsidRPr="00561797">
              <w:rPr>
                <w:rFonts w:ascii="Times New Roman" w:eastAsia="標楷體" w:hAnsi="Times New Roman" w:cs="Times New Roman" w:hint="eastAsia"/>
                <w:bCs/>
              </w:rPr>
              <w:t>發表題目</w:t>
            </w:r>
          </w:p>
        </w:tc>
        <w:tc>
          <w:tcPr>
            <w:tcW w:w="1080" w:type="pct"/>
            <w:tcBorders>
              <w:top w:val="single" w:sz="4" w:space="0" w:color="auto"/>
              <w:left w:val="single" w:sz="4" w:space="0" w:color="auto"/>
              <w:bottom w:val="single" w:sz="4" w:space="0" w:color="auto"/>
              <w:right w:val="thickThinSmallGap" w:sz="18" w:space="0" w:color="auto"/>
            </w:tcBorders>
            <w:shd w:val="clear" w:color="auto" w:fill="D9D9D9"/>
            <w:vAlign w:val="center"/>
          </w:tcPr>
          <w:p w14:paraId="3E31FA0C" w14:textId="77777777" w:rsidR="007D6447" w:rsidRPr="00561797" w:rsidRDefault="007D644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 xml:space="preserve"> </w:t>
            </w:r>
            <w:r>
              <w:rPr>
                <w:rFonts w:ascii="Times New Roman" w:eastAsia="標楷體" w:hAnsi="Times New Roman" w:cs="Times New Roman" w:hint="eastAsia"/>
                <w:bCs/>
              </w:rPr>
              <w:t>評論</w:t>
            </w:r>
            <w:r w:rsidRPr="00561797">
              <w:rPr>
                <w:rFonts w:ascii="Times New Roman" w:eastAsia="標楷體" w:hAnsi="Times New Roman" w:cs="Times New Roman" w:hint="eastAsia"/>
                <w:bCs/>
              </w:rPr>
              <w:t>人</w:t>
            </w:r>
          </w:p>
        </w:tc>
      </w:tr>
      <w:tr w:rsidR="007D6447" w:rsidRPr="00561797" w14:paraId="6E023246" w14:textId="77777777" w:rsidTr="000315DD">
        <w:trPr>
          <w:trHeight w:val="527"/>
        </w:trPr>
        <w:tc>
          <w:tcPr>
            <w:tcW w:w="607" w:type="pct"/>
            <w:vMerge/>
            <w:tcBorders>
              <w:left w:val="thinThickSmallGap" w:sz="18" w:space="0" w:color="auto"/>
              <w:right w:val="single" w:sz="4" w:space="0" w:color="auto"/>
            </w:tcBorders>
            <w:vAlign w:val="center"/>
          </w:tcPr>
          <w:p w14:paraId="5A6A4A43"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513" w:type="pct"/>
            <w:tcBorders>
              <w:top w:val="single" w:sz="4" w:space="0" w:color="auto"/>
              <w:left w:val="single" w:sz="4" w:space="0" w:color="auto"/>
              <w:bottom w:val="single" w:sz="4" w:space="0" w:color="auto"/>
              <w:right w:val="single" w:sz="4" w:space="0" w:color="auto"/>
            </w:tcBorders>
            <w:vAlign w:val="center"/>
          </w:tcPr>
          <w:p w14:paraId="3AAFD1A5" w14:textId="77777777" w:rsidR="007D6447" w:rsidRPr="00561797" w:rsidRDefault="007D6447" w:rsidP="00984EFB">
            <w:pPr>
              <w:spacing w:line="340" w:lineRule="exact"/>
              <w:jc w:val="center"/>
              <w:rPr>
                <w:rFonts w:ascii="Times New Roman" w:eastAsia="標楷體" w:hAnsi="Times New Roman" w:cs="Times New Roman"/>
              </w:rPr>
            </w:pPr>
            <w:r>
              <w:rPr>
                <w:rFonts w:ascii="Times New Roman" w:eastAsia="標楷體" w:hAnsi="Times New Roman" w:cs="Times New Roman" w:hint="eastAsia"/>
              </w:rPr>
              <w:t>鍾志明</w:t>
            </w:r>
          </w:p>
          <w:p w14:paraId="060A709A" w14:textId="77777777" w:rsidR="007D6447" w:rsidRPr="00561797" w:rsidRDefault="007D6447" w:rsidP="00984EFB">
            <w:pPr>
              <w:spacing w:line="340" w:lineRule="exact"/>
              <w:jc w:val="center"/>
              <w:rPr>
                <w:rFonts w:ascii="Times New Roman" w:eastAsia="標楷體" w:hAnsi="Times New Roman" w:cs="Times New Roman"/>
              </w:rPr>
            </w:pPr>
            <w:r w:rsidRPr="00561797">
              <w:rPr>
                <w:rFonts w:ascii="Times New Roman" w:eastAsia="標楷體" w:hAnsi="Times New Roman" w:cs="Times New Roman"/>
              </w:rPr>
              <w:t>(</w:t>
            </w:r>
            <w:r>
              <w:rPr>
                <w:rFonts w:ascii="Times New Roman" w:eastAsia="標楷體" w:hAnsi="Times New Roman" w:cs="Times New Roman" w:hint="eastAsia"/>
                <w:color w:val="000000"/>
                <w:szCs w:val="24"/>
              </w:rPr>
              <w:t>南華</w:t>
            </w:r>
            <w:r w:rsidRPr="00561797">
              <w:rPr>
                <w:rFonts w:ascii="Times New Roman" w:eastAsia="標楷體" w:hAnsi="Times New Roman" w:cs="Times New Roman" w:hint="eastAsia"/>
                <w:color w:val="000000"/>
                <w:szCs w:val="24"/>
              </w:rPr>
              <w:t>大學</w:t>
            </w:r>
            <w:r>
              <w:rPr>
                <w:rFonts w:ascii="Times New Roman" w:eastAsia="標楷體" w:hAnsi="Times New Roman" w:cs="Times New Roman" w:hint="eastAsia"/>
                <w:color w:val="000000"/>
                <w:szCs w:val="24"/>
              </w:rPr>
              <w:t>國際事務與企業學系副教授兼系主任</w:t>
            </w:r>
            <w:r w:rsidRPr="00561797">
              <w:rPr>
                <w:rFonts w:ascii="Times New Roman" w:eastAsia="標楷體" w:hAnsi="Times New Roman" w:cs="Times New Roman"/>
              </w:rPr>
              <w:t>)</w:t>
            </w:r>
          </w:p>
        </w:tc>
        <w:tc>
          <w:tcPr>
            <w:tcW w:w="1800" w:type="pct"/>
            <w:gridSpan w:val="2"/>
            <w:tcBorders>
              <w:top w:val="single" w:sz="4" w:space="0" w:color="auto"/>
              <w:left w:val="single" w:sz="4" w:space="0" w:color="auto"/>
              <w:bottom w:val="single" w:sz="4" w:space="0" w:color="auto"/>
              <w:right w:val="single" w:sz="4" w:space="0" w:color="auto"/>
            </w:tcBorders>
            <w:vAlign w:val="center"/>
          </w:tcPr>
          <w:p w14:paraId="598E6643" w14:textId="4AD12BBB" w:rsidR="007D6447" w:rsidRPr="00C0335C" w:rsidRDefault="007D6447" w:rsidP="00984EFB">
            <w:pPr>
              <w:snapToGrid w:val="0"/>
              <w:spacing w:line="340" w:lineRule="exact"/>
              <w:jc w:val="center"/>
              <w:rPr>
                <w:rFonts w:ascii="Times New Roman" w:eastAsia="標楷體" w:hAnsi="Times New Roman" w:cs="Times New Roman"/>
                <w:szCs w:val="24"/>
              </w:rPr>
            </w:pPr>
            <w:r w:rsidRPr="00C0335C">
              <w:rPr>
                <w:rFonts w:ascii="Times New Roman" w:eastAsia="標楷體" w:hAnsi="Times New Roman" w:cs="Times New Roman" w:hint="eastAsia"/>
                <w:szCs w:val="24"/>
              </w:rPr>
              <w:t>帶路倡議與德中關係</w:t>
            </w:r>
          </w:p>
        </w:tc>
        <w:tc>
          <w:tcPr>
            <w:tcW w:w="1080" w:type="pct"/>
            <w:tcBorders>
              <w:top w:val="single" w:sz="4" w:space="0" w:color="auto"/>
              <w:left w:val="single" w:sz="4" w:space="0" w:color="auto"/>
              <w:bottom w:val="single" w:sz="4" w:space="0" w:color="auto"/>
              <w:right w:val="thickThinSmallGap" w:sz="18" w:space="0" w:color="auto"/>
            </w:tcBorders>
            <w:vAlign w:val="center"/>
          </w:tcPr>
          <w:p w14:paraId="091994E0" w14:textId="77777777" w:rsidR="007D6447" w:rsidRDefault="007D6447" w:rsidP="001D25A6">
            <w:pPr>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張台麟</w:t>
            </w:r>
          </w:p>
          <w:p w14:paraId="657253B5" w14:textId="11B8F201" w:rsidR="007D6447" w:rsidRPr="000A6F60" w:rsidRDefault="007D6447" w:rsidP="001D25A6">
            <w:pPr>
              <w:spacing w:line="340" w:lineRule="exact"/>
              <w:jc w:val="center"/>
              <w:rPr>
                <w:rFonts w:ascii="Times New Roman" w:eastAsia="標楷體" w:hAnsi="Times New Roman" w:cs="Times New Roman"/>
                <w:bCs/>
              </w:rPr>
            </w:pPr>
            <w:r w:rsidRPr="00561797">
              <w:rPr>
                <w:rFonts w:ascii="Times New Roman" w:eastAsia="標楷體" w:hAnsi="Times New Roman" w:cs="Times New Roman"/>
                <w:bCs/>
              </w:rPr>
              <w:t>(</w:t>
            </w:r>
            <w:r>
              <w:rPr>
                <w:rFonts w:ascii="Times New Roman" w:eastAsia="標楷體" w:hAnsi="Times New Roman" w:cs="Times New Roman" w:hint="eastAsia"/>
              </w:rPr>
              <w:t>國立政治大學歐洲語文學系教授</w:t>
            </w:r>
            <w:r w:rsidRPr="00561797">
              <w:rPr>
                <w:rFonts w:ascii="Times New Roman" w:eastAsia="標楷體" w:hAnsi="Times New Roman" w:cs="Times New Roman"/>
                <w:bCs/>
              </w:rPr>
              <w:t>)</w:t>
            </w:r>
          </w:p>
        </w:tc>
      </w:tr>
      <w:tr w:rsidR="007D6447" w:rsidRPr="00561797" w14:paraId="6F6BB18A" w14:textId="77777777" w:rsidTr="000315DD">
        <w:trPr>
          <w:trHeight w:val="65"/>
        </w:trPr>
        <w:tc>
          <w:tcPr>
            <w:tcW w:w="607" w:type="pct"/>
            <w:vMerge/>
            <w:tcBorders>
              <w:left w:val="thinThickSmallGap" w:sz="18" w:space="0" w:color="auto"/>
              <w:right w:val="single" w:sz="4" w:space="0" w:color="auto"/>
            </w:tcBorders>
            <w:vAlign w:val="center"/>
          </w:tcPr>
          <w:p w14:paraId="654F9A5E"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513" w:type="pct"/>
            <w:tcBorders>
              <w:top w:val="single" w:sz="4" w:space="0" w:color="auto"/>
              <w:left w:val="single" w:sz="4" w:space="0" w:color="auto"/>
              <w:bottom w:val="single" w:sz="4" w:space="0" w:color="auto"/>
              <w:right w:val="single" w:sz="4" w:space="0" w:color="auto"/>
            </w:tcBorders>
            <w:vAlign w:val="center"/>
          </w:tcPr>
          <w:p w14:paraId="39E1FA91" w14:textId="77777777" w:rsidR="007D6447" w:rsidRPr="00561797" w:rsidRDefault="007D6447" w:rsidP="00984EFB">
            <w:pPr>
              <w:spacing w:line="340" w:lineRule="exact"/>
              <w:jc w:val="center"/>
              <w:rPr>
                <w:rFonts w:ascii="Times New Roman" w:eastAsia="標楷體" w:hAnsi="Times New Roman" w:cs="Times New Roman"/>
              </w:rPr>
            </w:pPr>
            <w:r>
              <w:rPr>
                <w:rFonts w:ascii="Times New Roman" w:eastAsia="標楷體" w:hAnsi="Times New Roman" w:cs="Times New Roman" w:hint="eastAsia"/>
              </w:rPr>
              <w:t>胡聲平</w:t>
            </w:r>
          </w:p>
          <w:p w14:paraId="2D564E2A" w14:textId="77777777" w:rsidR="007D6447" w:rsidRPr="00561797" w:rsidRDefault="007D6447" w:rsidP="00984EFB">
            <w:pPr>
              <w:spacing w:line="340" w:lineRule="exact"/>
              <w:jc w:val="center"/>
              <w:rPr>
                <w:rFonts w:ascii="Times New Roman" w:eastAsia="標楷體" w:hAnsi="Times New Roman" w:cs="Times New Roman"/>
              </w:rPr>
            </w:pPr>
            <w:r w:rsidRPr="00561797">
              <w:rPr>
                <w:rFonts w:ascii="Times New Roman" w:eastAsia="標楷體" w:hAnsi="Times New Roman" w:cs="Times New Roman"/>
              </w:rPr>
              <w:t>(</w:t>
            </w:r>
            <w:r>
              <w:rPr>
                <w:rFonts w:ascii="Times New Roman" w:eastAsia="標楷體" w:hAnsi="Times New Roman" w:cs="Times New Roman" w:hint="eastAsia"/>
              </w:rPr>
              <w:t>南華大學國際事務與企業學系副教授兼研發處處長</w:t>
            </w:r>
            <w:r w:rsidRPr="00561797">
              <w:rPr>
                <w:rFonts w:ascii="Times New Roman" w:eastAsia="標楷體" w:hAnsi="Times New Roman" w:cs="Times New Roman"/>
              </w:rPr>
              <w:t>)</w:t>
            </w:r>
          </w:p>
        </w:tc>
        <w:tc>
          <w:tcPr>
            <w:tcW w:w="1800" w:type="pct"/>
            <w:gridSpan w:val="2"/>
            <w:tcBorders>
              <w:top w:val="single" w:sz="4" w:space="0" w:color="auto"/>
              <w:left w:val="single" w:sz="4" w:space="0" w:color="auto"/>
              <w:bottom w:val="single" w:sz="4" w:space="0" w:color="auto"/>
              <w:right w:val="single" w:sz="4" w:space="0" w:color="auto"/>
            </w:tcBorders>
            <w:vAlign w:val="center"/>
          </w:tcPr>
          <w:p w14:paraId="630171A7" w14:textId="7439AA40" w:rsidR="007D6447" w:rsidRPr="00C0335C" w:rsidRDefault="007D6447" w:rsidP="00984EFB">
            <w:pPr>
              <w:spacing w:line="380" w:lineRule="exact"/>
              <w:jc w:val="center"/>
              <w:rPr>
                <w:rFonts w:ascii="Times New Roman" w:eastAsia="標楷體" w:hAnsi="Times New Roman" w:cs="Times New Roman"/>
                <w:bCs/>
                <w:kern w:val="0"/>
                <w:szCs w:val="24"/>
              </w:rPr>
            </w:pPr>
            <w:r w:rsidRPr="00C0335C">
              <w:rPr>
                <w:rFonts w:ascii="Times New Roman" w:eastAsia="標楷體" w:hAnsi="Times New Roman" w:cs="Times New Roman" w:hint="eastAsia"/>
                <w:bCs/>
                <w:kern w:val="0"/>
                <w:szCs w:val="24"/>
              </w:rPr>
              <w:t>中共一帶一路戰略的進展與阻力</w:t>
            </w:r>
          </w:p>
        </w:tc>
        <w:tc>
          <w:tcPr>
            <w:tcW w:w="1080" w:type="pct"/>
            <w:tcBorders>
              <w:top w:val="single" w:sz="4" w:space="0" w:color="auto"/>
              <w:left w:val="single" w:sz="4" w:space="0" w:color="auto"/>
              <w:bottom w:val="single" w:sz="4" w:space="0" w:color="auto"/>
              <w:right w:val="thickThinSmallGap" w:sz="18" w:space="0" w:color="auto"/>
            </w:tcBorders>
            <w:vAlign w:val="center"/>
          </w:tcPr>
          <w:p w14:paraId="16621DEE" w14:textId="77777777" w:rsidR="007D6447" w:rsidRPr="00262FDA" w:rsidRDefault="007D6447" w:rsidP="00262FDA">
            <w:pPr>
              <w:snapToGrid w:val="0"/>
              <w:spacing w:line="340" w:lineRule="exact"/>
              <w:jc w:val="center"/>
              <w:rPr>
                <w:rFonts w:ascii="Times New Roman" w:eastAsia="標楷體" w:hAnsi="Times New Roman" w:cs="Times New Roman"/>
                <w:bCs/>
              </w:rPr>
            </w:pPr>
            <w:r w:rsidRPr="00262FDA">
              <w:rPr>
                <w:rFonts w:ascii="Times New Roman" w:eastAsia="標楷體" w:hAnsi="Times New Roman" w:cs="Times New Roman" w:hint="eastAsia"/>
                <w:bCs/>
              </w:rPr>
              <w:t>戴東清</w:t>
            </w:r>
          </w:p>
          <w:p w14:paraId="37DE8A48" w14:textId="4D22F865" w:rsidR="007D6447" w:rsidRPr="00561797" w:rsidRDefault="007D6447" w:rsidP="00262FDA">
            <w:pPr>
              <w:snapToGrid w:val="0"/>
              <w:spacing w:line="340" w:lineRule="exact"/>
              <w:jc w:val="center"/>
              <w:rPr>
                <w:rFonts w:ascii="Times New Roman" w:eastAsia="標楷體" w:hAnsi="Times New Roman" w:cs="Times New Roman"/>
                <w:bCs/>
              </w:rPr>
            </w:pPr>
            <w:r w:rsidRPr="00262FDA">
              <w:rPr>
                <w:rFonts w:ascii="Times New Roman" w:eastAsia="標楷體" w:hAnsi="Times New Roman" w:cs="Times New Roman" w:hint="eastAsia"/>
                <w:bCs/>
              </w:rPr>
              <w:t>(</w:t>
            </w:r>
            <w:r w:rsidRPr="00262FDA">
              <w:rPr>
                <w:rFonts w:ascii="Times New Roman" w:eastAsia="標楷體" w:hAnsi="Times New Roman" w:cs="Times New Roman" w:hint="eastAsia"/>
                <w:bCs/>
              </w:rPr>
              <w:t>南華大學國際事務與企業學系副教授</w:t>
            </w:r>
            <w:r w:rsidRPr="00262FDA">
              <w:rPr>
                <w:rFonts w:ascii="Times New Roman" w:eastAsia="標楷體" w:hAnsi="Times New Roman" w:cs="Times New Roman" w:hint="eastAsia"/>
                <w:bCs/>
              </w:rPr>
              <w:t>)</w:t>
            </w:r>
          </w:p>
        </w:tc>
      </w:tr>
      <w:tr w:rsidR="007D6447" w:rsidRPr="00561797" w14:paraId="5315B6F7" w14:textId="77777777" w:rsidTr="000315DD">
        <w:trPr>
          <w:trHeight w:val="65"/>
        </w:trPr>
        <w:tc>
          <w:tcPr>
            <w:tcW w:w="607" w:type="pct"/>
            <w:vMerge/>
            <w:tcBorders>
              <w:left w:val="thinThickSmallGap" w:sz="18" w:space="0" w:color="auto"/>
              <w:right w:val="single" w:sz="4" w:space="0" w:color="auto"/>
            </w:tcBorders>
            <w:vAlign w:val="center"/>
          </w:tcPr>
          <w:p w14:paraId="1186DC9E"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513" w:type="pct"/>
            <w:tcBorders>
              <w:top w:val="single" w:sz="4" w:space="0" w:color="auto"/>
              <w:left w:val="single" w:sz="4" w:space="0" w:color="auto"/>
              <w:right w:val="single" w:sz="4" w:space="0" w:color="auto"/>
            </w:tcBorders>
            <w:vAlign w:val="center"/>
          </w:tcPr>
          <w:p w14:paraId="7DCA5902" w14:textId="77777777" w:rsidR="007D6447" w:rsidRPr="00561797" w:rsidRDefault="007D6447" w:rsidP="00984EFB">
            <w:pPr>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張心怡</w:t>
            </w:r>
          </w:p>
          <w:p w14:paraId="56C5AA18" w14:textId="77777777" w:rsidR="007D6447" w:rsidRPr="00561797" w:rsidRDefault="007D6447" w:rsidP="00984EFB">
            <w:pPr>
              <w:spacing w:line="340" w:lineRule="exact"/>
              <w:jc w:val="center"/>
              <w:rPr>
                <w:rFonts w:ascii="Times New Roman" w:eastAsia="標楷體" w:hAnsi="Times New Roman" w:cs="Times New Roman"/>
              </w:rPr>
            </w:pPr>
            <w:r w:rsidRPr="00561797">
              <w:rPr>
                <w:rFonts w:ascii="Times New Roman" w:eastAsia="標楷體" w:hAnsi="Times New Roman" w:cs="Times New Roman"/>
                <w:bCs/>
              </w:rPr>
              <w:t>(</w:t>
            </w:r>
            <w:r>
              <w:rPr>
                <w:rFonts w:ascii="Times New Roman" w:eastAsia="標楷體" w:hAnsi="Times New Roman" w:cs="Times New Roman" w:hint="eastAsia"/>
                <w:bCs/>
              </w:rPr>
              <w:t>南華大學國際事務與企業</w:t>
            </w:r>
            <w:r w:rsidRPr="00561797">
              <w:rPr>
                <w:rFonts w:ascii="Times New Roman" w:eastAsia="標楷體" w:hAnsi="Times New Roman" w:cs="Times New Roman" w:hint="eastAsia"/>
                <w:bCs/>
              </w:rPr>
              <w:t>學系</w:t>
            </w:r>
            <w:r>
              <w:rPr>
                <w:rFonts w:ascii="Times New Roman" w:eastAsia="標楷體" w:hAnsi="Times New Roman" w:cs="Times New Roman" w:hint="eastAsia"/>
                <w:bCs/>
              </w:rPr>
              <w:t>副教授</w:t>
            </w:r>
            <w:r w:rsidRPr="00561797">
              <w:rPr>
                <w:rFonts w:ascii="Times New Roman" w:eastAsia="標楷體" w:hAnsi="Times New Roman" w:cs="Times New Roman"/>
                <w:bCs/>
              </w:rPr>
              <w:t>)</w:t>
            </w:r>
          </w:p>
        </w:tc>
        <w:tc>
          <w:tcPr>
            <w:tcW w:w="1800" w:type="pct"/>
            <w:gridSpan w:val="2"/>
            <w:tcBorders>
              <w:top w:val="single" w:sz="4" w:space="0" w:color="auto"/>
              <w:left w:val="single" w:sz="4" w:space="0" w:color="auto"/>
              <w:right w:val="single" w:sz="4" w:space="0" w:color="auto"/>
            </w:tcBorders>
            <w:vAlign w:val="center"/>
          </w:tcPr>
          <w:p w14:paraId="781B4B08" w14:textId="1D151338" w:rsidR="007D6447" w:rsidRPr="00C0335C" w:rsidRDefault="007D6447" w:rsidP="00984EFB">
            <w:pPr>
              <w:snapToGrid w:val="0"/>
              <w:spacing w:line="340" w:lineRule="exact"/>
              <w:jc w:val="center"/>
              <w:rPr>
                <w:rFonts w:ascii="標楷體" w:eastAsia="標楷體" w:hAnsi="標楷體" w:cs="Times New Roman"/>
                <w:bCs/>
                <w:szCs w:val="24"/>
              </w:rPr>
            </w:pPr>
            <w:r w:rsidRPr="00C0335C">
              <w:rPr>
                <w:rFonts w:ascii="標楷體" w:eastAsia="標楷體" w:hAnsi="標楷體" w:cs="Times New Roman" w:hint="eastAsia"/>
                <w:bCs/>
                <w:szCs w:val="24"/>
              </w:rPr>
              <w:t>印太戰略對中國大陸帶路倡議的衝擊與挑戰</w:t>
            </w:r>
          </w:p>
        </w:tc>
        <w:tc>
          <w:tcPr>
            <w:tcW w:w="1080" w:type="pct"/>
            <w:tcBorders>
              <w:top w:val="single" w:sz="4" w:space="0" w:color="auto"/>
              <w:left w:val="single" w:sz="4" w:space="0" w:color="auto"/>
              <w:right w:val="thickThinSmallGap" w:sz="18" w:space="0" w:color="auto"/>
            </w:tcBorders>
            <w:vAlign w:val="center"/>
          </w:tcPr>
          <w:p w14:paraId="4A1A7CD3" w14:textId="36B06118" w:rsidR="007D6447" w:rsidRPr="00561797" w:rsidRDefault="007D6447" w:rsidP="00984EFB">
            <w:pPr>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蔡育岱</w:t>
            </w:r>
          </w:p>
          <w:p w14:paraId="75337B7F" w14:textId="77777777" w:rsidR="007D6447" w:rsidRPr="00561797" w:rsidRDefault="007D6447" w:rsidP="00984EFB">
            <w:pPr>
              <w:snapToGrid w:val="0"/>
              <w:spacing w:line="340" w:lineRule="exact"/>
              <w:jc w:val="center"/>
              <w:rPr>
                <w:rFonts w:ascii="Times New Roman" w:eastAsia="標楷體" w:hAnsi="Times New Roman" w:cs="Times New Roman"/>
                <w:bCs/>
              </w:rPr>
            </w:pPr>
            <w:r w:rsidRPr="00561797">
              <w:rPr>
                <w:rFonts w:ascii="Times New Roman" w:eastAsia="標楷體" w:hAnsi="Times New Roman" w:cs="Times New Roman"/>
                <w:bCs/>
              </w:rPr>
              <w:t>(</w:t>
            </w:r>
            <w:r>
              <w:rPr>
                <w:rFonts w:ascii="Times New Roman" w:eastAsia="標楷體" w:hAnsi="Times New Roman" w:cs="Times New Roman" w:hint="eastAsia"/>
              </w:rPr>
              <w:t>國立中正大學戰略暨國際事務研究所教授</w:t>
            </w:r>
            <w:r w:rsidRPr="00561797">
              <w:rPr>
                <w:rFonts w:ascii="Times New Roman" w:eastAsia="標楷體" w:hAnsi="Times New Roman" w:cs="Times New Roman"/>
                <w:bCs/>
              </w:rPr>
              <w:t>)</w:t>
            </w:r>
          </w:p>
        </w:tc>
      </w:tr>
      <w:tr w:rsidR="007D6447" w:rsidRPr="00561797" w14:paraId="6FCB6978" w14:textId="77777777" w:rsidTr="001A47F0">
        <w:tc>
          <w:tcPr>
            <w:tcW w:w="5000" w:type="pct"/>
            <w:gridSpan w:val="5"/>
            <w:tcBorders>
              <w:top w:val="single" w:sz="18" w:space="0" w:color="auto"/>
              <w:left w:val="thinThickSmallGap" w:sz="18" w:space="0" w:color="auto"/>
              <w:bottom w:val="single" w:sz="18" w:space="0" w:color="auto"/>
              <w:right w:val="thickThinSmallGap" w:sz="18" w:space="0" w:color="auto"/>
            </w:tcBorders>
            <w:vAlign w:val="center"/>
          </w:tcPr>
          <w:p w14:paraId="0318F714" w14:textId="77777777" w:rsidR="007D6447" w:rsidRPr="00C0335C" w:rsidRDefault="007D6447" w:rsidP="00635D78">
            <w:pPr>
              <w:snapToGrid w:val="0"/>
              <w:spacing w:line="340" w:lineRule="exact"/>
              <w:jc w:val="center"/>
              <w:rPr>
                <w:rFonts w:ascii="Times New Roman" w:eastAsia="標楷體" w:hAnsi="Times New Roman" w:cs="Times New Roman"/>
                <w:bCs/>
              </w:rPr>
            </w:pPr>
            <w:r w:rsidRPr="00C0335C">
              <w:rPr>
                <w:rFonts w:ascii="Times New Roman" w:eastAsia="標楷體" w:hAnsi="Times New Roman" w:cs="Times New Roman" w:hint="eastAsia"/>
                <w:bCs/>
              </w:rPr>
              <w:t>茶敘</w:t>
            </w:r>
          </w:p>
        </w:tc>
      </w:tr>
      <w:tr w:rsidR="007D6447" w:rsidRPr="00561797" w14:paraId="69F16137" w14:textId="77777777" w:rsidTr="001A47F0">
        <w:trPr>
          <w:trHeight w:val="630"/>
        </w:trPr>
        <w:tc>
          <w:tcPr>
            <w:tcW w:w="607" w:type="pct"/>
            <w:vMerge w:val="restart"/>
            <w:tcBorders>
              <w:top w:val="single" w:sz="18" w:space="0" w:color="auto"/>
              <w:left w:val="thinThickSmallGap" w:sz="18" w:space="0" w:color="auto"/>
              <w:right w:val="single" w:sz="4" w:space="0" w:color="auto"/>
            </w:tcBorders>
            <w:vAlign w:val="center"/>
          </w:tcPr>
          <w:p w14:paraId="699A0B11" w14:textId="77777777" w:rsidR="007D6447" w:rsidRPr="00561797" w:rsidRDefault="007D644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第二</w:t>
            </w:r>
            <w:r w:rsidRPr="00561797">
              <w:rPr>
                <w:rFonts w:ascii="Times New Roman" w:eastAsia="標楷體" w:hAnsi="Times New Roman" w:cs="Times New Roman" w:hint="eastAsia"/>
                <w:bCs/>
              </w:rPr>
              <w:t>場</w:t>
            </w:r>
          </w:p>
          <w:p w14:paraId="55A7804A" w14:textId="77777777" w:rsidR="007D6447" w:rsidRPr="00561797" w:rsidRDefault="007D644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bCs/>
              </w:rPr>
              <w:t>10:30~11</w:t>
            </w:r>
            <w:r w:rsidRPr="00561797">
              <w:rPr>
                <w:rFonts w:ascii="Times New Roman" w:eastAsia="標楷體" w:hAnsi="Times New Roman" w:cs="Times New Roman"/>
                <w:bCs/>
              </w:rPr>
              <w:t>:</w:t>
            </w:r>
            <w:r>
              <w:rPr>
                <w:rFonts w:ascii="Times New Roman" w:eastAsia="標楷體" w:hAnsi="Times New Roman" w:cs="Times New Roman"/>
                <w:bCs/>
              </w:rPr>
              <w:t>5</w:t>
            </w:r>
            <w:r w:rsidRPr="00561797">
              <w:rPr>
                <w:rFonts w:ascii="Times New Roman" w:eastAsia="標楷體" w:hAnsi="Times New Roman" w:cs="Times New Roman"/>
                <w:bCs/>
              </w:rPr>
              <w:t>0</w:t>
            </w:r>
          </w:p>
        </w:tc>
        <w:tc>
          <w:tcPr>
            <w:tcW w:w="4393" w:type="pct"/>
            <w:gridSpan w:val="4"/>
            <w:tcBorders>
              <w:top w:val="single" w:sz="18" w:space="0" w:color="auto"/>
              <w:left w:val="single" w:sz="4" w:space="0" w:color="auto"/>
              <w:bottom w:val="single" w:sz="4" w:space="0" w:color="auto"/>
              <w:right w:val="thickThinSmallGap" w:sz="18" w:space="0" w:color="auto"/>
            </w:tcBorders>
            <w:vAlign w:val="center"/>
          </w:tcPr>
          <w:p w14:paraId="15F16D0E" w14:textId="77777777" w:rsidR="007D6447" w:rsidRPr="00C0335C" w:rsidRDefault="007D6447" w:rsidP="00635D78">
            <w:pPr>
              <w:snapToGrid w:val="0"/>
              <w:spacing w:line="340" w:lineRule="exact"/>
              <w:jc w:val="center"/>
              <w:rPr>
                <w:rFonts w:ascii="Times New Roman" w:eastAsia="標楷體" w:hAnsi="Times New Roman" w:cs="Times New Roman"/>
                <w:bCs/>
              </w:rPr>
            </w:pPr>
            <w:r w:rsidRPr="00C0335C">
              <w:rPr>
                <w:rFonts w:ascii="Times New Roman" w:eastAsia="標楷體" w:hAnsi="Times New Roman" w:cs="Times New Roman" w:hint="eastAsia"/>
                <w:bCs/>
              </w:rPr>
              <w:t>主持人：</w:t>
            </w:r>
            <w:r w:rsidRPr="00C0335C">
              <w:rPr>
                <w:rFonts w:ascii="Times New Roman" w:eastAsia="標楷體" w:hAnsi="Times New Roman" w:cs="Times New Roman" w:hint="eastAsia"/>
                <w:szCs w:val="24"/>
              </w:rPr>
              <w:t>鍾志明教授</w:t>
            </w:r>
            <w:r w:rsidRPr="00C0335C">
              <w:rPr>
                <w:rFonts w:ascii="Times New Roman" w:eastAsia="標楷體" w:hAnsi="Times New Roman" w:cs="Times New Roman"/>
                <w:szCs w:val="24"/>
              </w:rPr>
              <w:t>(</w:t>
            </w:r>
            <w:r w:rsidRPr="00C0335C">
              <w:rPr>
                <w:rFonts w:ascii="Times New Roman" w:eastAsia="標楷體" w:hAnsi="Times New Roman" w:cs="Times New Roman" w:hint="eastAsia"/>
                <w:szCs w:val="24"/>
              </w:rPr>
              <w:t>南華大學國際事務與企業學系主任</w:t>
            </w:r>
            <w:r w:rsidRPr="00C0335C">
              <w:rPr>
                <w:rFonts w:ascii="Times New Roman" w:eastAsia="標楷體" w:hAnsi="Times New Roman" w:cs="Times New Roman"/>
                <w:szCs w:val="24"/>
              </w:rPr>
              <w:t>)</w:t>
            </w:r>
          </w:p>
        </w:tc>
      </w:tr>
      <w:tr w:rsidR="007D6447" w:rsidRPr="00561797" w14:paraId="5767FCA2" w14:textId="77777777" w:rsidTr="000315DD">
        <w:trPr>
          <w:trHeight w:val="172"/>
        </w:trPr>
        <w:tc>
          <w:tcPr>
            <w:tcW w:w="607" w:type="pct"/>
            <w:vMerge/>
            <w:tcBorders>
              <w:left w:val="thinThickSmallGap" w:sz="18" w:space="0" w:color="auto"/>
              <w:right w:val="single" w:sz="4" w:space="0" w:color="auto"/>
            </w:tcBorders>
            <w:vAlign w:val="center"/>
          </w:tcPr>
          <w:p w14:paraId="6C2B5E7C"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513" w:type="pct"/>
            <w:tcBorders>
              <w:top w:val="single" w:sz="4" w:space="0" w:color="auto"/>
              <w:left w:val="single" w:sz="4" w:space="0" w:color="auto"/>
              <w:bottom w:val="single" w:sz="4" w:space="0" w:color="auto"/>
              <w:right w:val="single" w:sz="4" w:space="0" w:color="auto"/>
            </w:tcBorders>
            <w:shd w:val="clear" w:color="auto" w:fill="D9D9D9"/>
            <w:vAlign w:val="center"/>
          </w:tcPr>
          <w:p w14:paraId="56D49D47" w14:textId="77777777" w:rsidR="007D6447" w:rsidRPr="00561797" w:rsidRDefault="007D6447" w:rsidP="00635D78">
            <w:pPr>
              <w:spacing w:line="340" w:lineRule="exact"/>
              <w:jc w:val="center"/>
              <w:rPr>
                <w:rFonts w:ascii="Times New Roman" w:eastAsia="標楷體" w:hAnsi="Times New Roman" w:cs="Times New Roman"/>
              </w:rPr>
            </w:pPr>
            <w:r w:rsidRPr="00561797">
              <w:rPr>
                <w:rFonts w:ascii="Times New Roman" w:eastAsia="標楷體" w:hAnsi="Times New Roman" w:cs="Times New Roman" w:hint="eastAsia"/>
              </w:rPr>
              <w:t>發表人</w:t>
            </w:r>
          </w:p>
        </w:tc>
        <w:tc>
          <w:tcPr>
            <w:tcW w:w="18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5A28BBA" w14:textId="77777777" w:rsidR="007D6447" w:rsidRPr="00C0335C" w:rsidRDefault="007D6447" w:rsidP="00635D78">
            <w:pPr>
              <w:snapToGrid w:val="0"/>
              <w:spacing w:line="340" w:lineRule="exact"/>
              <w:jc w:val="center"/>
              <w:rPr>
                <w:rFonts w:ascii="Times New Roman" w:eastAsia="標楷體" w:hAnsi="Times New Roman" w:cs="Times New Roman"/>
                <w:bCs/>
              </w:rPr>
            </w:pPr>
            <w:r w:rsidRPr="00C0335C">
              <w:rPr>
                <w:rFonts w:ascii="Times New Roman" w:eastAsia="標楷體" w:hAnsi="Times New Roman" w:cs="Times New Roman" w:hint="eastAsia"/>
                <w:bCs/>
              </w:rPr>
              <w:t>發表題目</w:t>
            </w:r>
          </w:p>
        </w:tc>
        <w:tc>
          <w:tcPr>
            <w:tcW w:w="1080" w:type="pct"/>
            <w:tcBorders>
              <w:top w:val="single" w:sz="4" w:space="0" w:color="auto"/>
              <w:left w:val="single" w:sz="4" w:space="0" w:color="auto"/>
              <w:bottom w:val="single" w:sz="4" w:space="0" w:color="auto"/>
              <w:right w:val="thickThinSmallGap" w:sz="18" w:space="0" w:color="auto"/>
            </w:tcBorders>
            <w:shd w:val="clear" w:color="auto" w:fill="D9D9D9"/>
            <w:vAlign w:val="center"/>
          </w:tcPr>
          <w:p w14:paraId="37D73DBB" w14:textId="77777777" w:rsidR="007D6447" w:rsidRPr="00561797" w:rsidRDefault="007D644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評論</w:t>
            </w:r>
            <w:r w:rsidRPr="00561797">
              <w:rPr>
                <w:rFonts w:ascii="Times New Roman" w:eastAsia="標楷體" w:hAnsi="Times New Roman" w:cs="Times New Roman" w:hint="eastAsia"/>
                <w:bCs/>
              </w:rPr>
              <w:t>人</w:t>
            </w:r>
          </w:p>
        </w:tc>
      </w:tr>
      <w:tr w:rsidR="007D6447" w:rsidRPr="00561797" w14:paraId="3942921B" w14:textId="77777777" w:rsidTr="000315DD">
        <w:trPr>
          <w:trHeight w:val="1320"/>
        </w:trPr>
        <w:tc>
          <w:tcPr>
            <w:tcW w:w="607" w:type="pct"/>
            <w:vMerge/>
            <w:tcBorders>
              <w:left w:val="thinThickSmallGap" w:sz="18" w:space="0" w:color="auto"/>
              <w:right w:val="single" w:sz="4" w:space="0" w:color="auto"/>
            </w:tcBorders>
            <w:vAlign w:val="center"/>
          </w:tcPr>
          <w:p w14:paraId="4B53BA8D"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513" w:type="pct"/>
            <w:tcBorders>
              <w:top w:val="single" w:sz="4" w:space="0" w:color="auto"/>
              <w:left w:val="single" w:sz="4" w:space="0" w:color="auto"/>
              <w:right w:val="single" w:sz="4" w:space="0" w:color="auto"/>
            </w:tcBorders>
            <w:vAlign w:val="center"/>
          </w:tcPr>
          <w:p w14:paraId="66289C0C" w14:textId="77777777" w:rsidR="007D6447" w:rsidRPr="00561797" w:rsidRDefault="007D6447" w:rsidP="00984EFB">
            <w:pPr>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郭武平</w:t>
            </w:r>
          </w:p>
          <w:p w14:paraId="3EF7569F" w14:textId="77777777" w:rsidR="007D6447" w:rsidRPr="00561797" w:rsidRDefault="007D6447" w:rsidP="00984EFB">
            <w:pPr>
              <w:spacing w:line="340" w:lineRule="exact"/>
              <w:jc w:val="center"/>
              <w:rPr>
                <w:rFonts w:ascii="Times New Roman" w:eastAsia="標楷體" w:hAnsi="Times New Roman" w:cs="Times New Roman"/>
                <w:bCs/>
              </w:rPr>
            </w:pPr>
            <w:r w:rsidRPr="00561797">
              <w:rPr>
                <w:rFonts w:ascii="Times New Roman" w:eastAsia="標楷體" w:hAnsi="Times New Roman" w:cs="Times New Roman"/>
                <w:bCs/>
              </w:rPr>
              <w:t>(</w:t>
            </w:r>
            <w:r>
              <w:rPr>
                <w:rFonts w:ascii="Times New Roman" w:eastAsia="標楷體" w:hAnsi="Times New Roman" w:cs="Times New Roman" w:hint="eastAsia"/>
                <w:color w:val="000000"/>
                <w:szCs w:val="24"/>
              </w:rPr>
              <w:t>南華</w:t>
            </w:r>
            <w:r w:rsidRPr="00561797">
              <w:rPr>
                <w:rFonts w:ascii="Times New Roman" w:eastAsia="標楷體" w:hAnsi="Times New Roman" w:cs="Times New Roman" w:hint="eastAsia"/>
                <w:color w:val="000000"/>
                <w:szCs w:val="24"/>
              </w:rPr>
              <w:t>大學</w:t>
            </w:r>
            <w:r>
              <w:rPr>
                <w:rFonts w:ascii="Times New Roman" w:eastAsia="標楷體" w:hAnsi="Times New Roman" w:cs="Times New Roman" w:hint="eastAsia"/>
                <w:color w:val="000000"/>
                <w:szCs w:val="24"/>
              </w:rPr>
              <w:t>國際事務與企業學系講座教授</w:t>
            </w:r>
            <w:r w:rsidRPr="00561797">
              <w:rPr>
                <w:rFonts w:ascii="Times New Roman" w:eastAsia="標楷體" w:hAnsi="Times New Roman" w:cs="Times New Roman"/>
                <w:bCs/>
              </w:rPr>
              <w:t>)</w:t>
            </w:r>
          </w:p>
        </w:tc>
        <w:tc>
          <w:tcPr>
            <w:tcW w:w="1800" w:type="pct"/>
            <w:gridSpan w:val="2"/>
            <w:tcBorders>
              <w:top w:val="single" w:sz="4" w:space="0" w:color="auto"/>
              <w:left w:val="single" w:sz="4" w:space="0" w:color="auto"/>
              <w:right w:val="single" w:sz="4" w:space="0" w:color="auto"/>
            </w:tcBorders>
            <w:vAlign w:val="center"/>
          </w:tcPr>
          <w:p w14:paraId="31C2D892" w14:textId="4D9F1659" w:rsidR="007D6447" w:rsidRPr="00C0335C" w:rsidRDefault="007D6447" w:rsidP="00984EFB">
            <w:pPr>
              <w:snapToGrid w:val="0"/>
              <w:spacing w:line="340" w:lineRule="exact"/>
              <w:jc w:val="center"/>
              <w:rPr>
                <w:rFonts w:ascii="Times New Roman" w:eastAsia="標楷體" w:hAnsi="Times New Roman" w:cs="Times New Roman"/>
                <w:szCs w:val="24"/>
                <w:shd w:val="clear" w:color="auto" w:fill="FFFFFF"/>
              </w:rPr>
            </w:pPr>
            <w:r w:rsidRPr="00C0335C">
              <w:rPr>
                <w:rFonts w:ascii="Times New Roman" w:eastAsia="標楷體" w:hAnsi="Times New Roman" w:cs="Times New Roman"/>
                <w:szCs w:val="26"/>
                <w:shd w:val="clear" w:color="auto" w:fill="FFFFFF"/>
              </w:rPr>
              <w:t>中俄間的</w:t>
            </w:r>
            <w:r w:rsidRPr="00C0335C">
              <w:rPr>
                <w:rFonts w:ascii="Times New Roman" w:eastAsia="標楷體" w:hAnsi="Times New Roman" w:cs="Times New Roman"/>
                <w:szCs w:val="26"/>
                <w:shd w:val="clear" w:color="auto" w:fill="FFFFFF"/>
              </w:rPr>
              <w:t>“</w:t>
            </w:r>
            <w:r w:rsidRPr="00C0335C">
              <w:rPr>
                <w:rFonts w:ascii="Times New Roman" w:eastAsia="標楷體" w:hAnsi="Times New Roman" w:cs="Times New Roman"/>
                <w:szCs w:val="26"/>
                <w:shd w:val="clear" w:color="auto" w:fill="FFFFFF"/>
              </w:rPr>
              <w:t>專屬資產</w:t>
            </w:r>
            <w:r w:rsidRPr="00C0335C">
              <w:rPr>
                <w:rFonts w:ascii="Times New Roman" w:eastAsia="標楷體" w:hAnsi="Times New Roman" w:cs="Times New Roman"/>
                <w:szCs w:val="26"/>
                <w:shd w:val="clear" w:color="auto" w:fill="FFFFFF"/>
              </w:rPr>
              <w:t>”</w:t>
            </w:r>
            <w:r w:rsidRPr="00C0335C">
              <w:rPr>
                <w:rFonts w:ascii="Times New Roman" w:eastAsia="標楷體" w:hAnsi="Times New Roman" w:cs="Times New Roman"/>
                <w:szCs w:val="26"/>
                <w:shd w:val="clear" w:color="auto" w:fill="FFFFFF"/>
              </w:rPr>
              <w:t>對兩國關係暨國際格局影響之探析</w:t>
            </w:r>
          </w:p>
        </w:tc>
        <w:tc>
          <w:tcPr>
            <w:tcW w:w="1080" w:type="pct"/>
            <w:tcBorders>
              <w:top w:val="single" w:sz="4" w:space="0" w:color="auto"/>
              <w:left w:val="single" w:sz="4" w:space="0" w:color="auto"/>
              <w:right w:val="thickThinSmallGap" w:sz="18" w:space="0" w:color="auto"/>
            </w:tcBorders>
            <w:vAlign w:val="center"/>
          </w:tcPr>
          <w:p w14:paraId="3BDFF2CD" w14:textId="77777777" w:rsidR="007D6447" w:rsidRDefault="007D6447" w:rsidP="00984EFB">
            <w:pPr>
              <w:snapToGrid w:val="0"/>
              <w:spacing w:line="340" w:lineRule="exact"/>
              <w:jc w:val="center"/>
              <w:rPr>
                <w:rFonts w:ascii="標楷體" w:eastAsia="標楷體" w:hAnsi="標楷體" w:cs="Arial"/>
                <w:color w:val="222222"/>
                <w:szCs w:val="24"/>
                <w:shd w:val="clear" w:color="auto" w:fill="FFFFFF"/>
              </w:rPr>
            </w:pPr>
            <w:r>
              <w:rPr>
                <w:rFonts w:ascii="標楷體" w:eastAsia="標楷體" w:hAnsi="標楷體" w:cs="Arial" w:hint="eastAsia"/>
                <w:color w:val="222222"/>
                <w:szCs w:val="24"/>
                <w:shd w:val="clear" w:color="auto" w:fill="FFFFFF"/>
              </w:rPr>
              <w:t>楊仕樂</w:t>
            </w:r>
          </w:p>
          <w:p w14:paraId="2FD92A90" w14:textId="2A2D4985" w:rsidR="007D6447" w:rsidRPr="00561797" w:rsidRDefault="007D6447" w:rsidP="00984EFB">
            <w:pPr>
              <w:snapToGrid w:val="0"/>
              <w:spacing w:line="340" w:lineRule="exact"/>
              <w:jc w:val="center"/>
              <w:rPr>
                <w:rFonts w:ascii="標楷體" w:eastAsia="標楷體" w:hAnsi="標楷體" w:cs="Arial"/>
                <w:color w:val="222222"/>
                <w:szCs w:val="24"/>
                <w:shd w:val="clear" w:color="auto" w:fill="FFFFFF"/>
              </w:rPr>
            </w:pPr>
            <w:r>
              <w:rPr>
                <w:rFonts w:ascii="標楷體" w:eastAsia="標楷體" w:hAnsi="標楷體" w:cs="Arial" w:hint="eastAsia"/>
                <w:color w:val="222222"/>
                <w:szCs w:val="24"/>
                <w:shd w:val="clear" w:color="auto" w:fill="FFFFFF"/>
              </w:rPr>
              <w:t>(國立國防大學戰略與國際事務研究所教授)</w:t>
            </w:r>
          </w:p>
        </w:tc>
      </w:tr>
      <w:tr w:rsidR="007D6447" w:rsidRPr="00561797" w14:paraId="63031BA4" w14:textId="77777777" w:rsidTr="000315DD">
        <w:trPr>
          <w:trHeight w:val="65"/>
        </w:trPr>
        <w:tc>
          <w:tcPr>
            <w:tcW w:w="607" w:type="pct"/>
            <w:vMerge/>
            <w:tcBorders>
              <w:left w:val="thinThickSmallGap" w:sz="18" w:space="0" w:color="auto"/>
              <w:right w:val="single" w:sz="4" w:space="0" w:color="auto"/>
            </w:tcBorders>
            <w:vAlign w:val="center"/>
          </w:tcPr>
          <w:p w14:paraId="49EBEDB3"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513" w:type="pct"/>
            <w:tcBorders>
              <w:top w:val="single" w:sz="4" w:space="0" w:color="auto"/>
              <w:left w:val="single" w:sz="4" w:space="0" w:color="auto"/>
              <w:bottom w:val="single" w:sz="4" w:space="0" w:color="auto"/>
              <w:right w:val="single" w:sz="4" w:space="0" w:color="auto"/>
            </w:tcBorders>
            <w:vAlign w:val="center"/>
          </w:tcPr>
          <w:p w14:paraId="7B0AC856" w14:textId="77777777" w:rsidR="007D6447" w:rsidRPr="00561797" w:rsidRDefault="007D6447" w:rsidP="00984EFB">
            <w:pPr>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張裕亮</w:t>
            </w:r>
          </w:p>
          <w:p w14:paraId="67B4830D" w14:textId="77777777" w:rsidR="007D6447" w:rsidRPr="00561797" w:rsidRDefault="007D6447" w:rsidP="00984EFB">
            <w:pPr>
              <w:spacing w:line="340" w:lineRule="exact"/>
              <w:jc w:val="center"/>
              <w:rPr>
                <w:rFonts w:ascii="Times New Roman" w:eastAsia="標楷體" w:hAnsi="Times New Roman" w:cs="Times New Roman"/>
                <w:bCs/>
              </w:rPr>
            </w:pPr>
            <w:r w:rsidRPr="00561797">
              <w:rPr>
                <w:rFonts w:ascii="Times New Roman" w:eastAsia="標楷體" w:hAnsi="Times New Roman" w:cs="Times New Roman"/>
                <w:bCs/>
              </w:rPr>
              <w:t>(</w:t>
            </w:r>
            <w:r>
              <w:rPr>
                <w:rFonts w:ascii="Times New Roman" w:eastAsia="標楷體" w:hAnsi="Times New Roman" w:cs="Times New Roman" w:hint="eastAsia"/>
                <w:bCs/>
              </w:rPr>
              <w:t>南華大學傳播學系教授兼社會科學院院長</w:t>
            </w:r>
            <w:r w:rsidRPr="00561797">
              <w:rPr>
                <w:rFonts w:ascii="Times New Roman" w:eastAsia="標楷體" w:hAnsi="Times New Roman" w:cs="Times New Roman"/>
                <w:bCs/>
              </w:rPr>
              <w:t>)</w:t>
            </w:r>
          </w:p>
        </w:tc>
        <w:tc>
          <w:tcPr>
            <w:tcW w:w="1800" w:type="pct"/>
            <w:gridSpan w:val="2"/>
            <w:tcBorders>
              <w:top w:val="single" w:sz="4" w:space="0" w:color="auto"/>
              <w:left w:val="single" w:sz="4" w:space="0" w:color="auto"/>
              <w:bottom w:val="single" w:sz="4" w:space="0" w:color="auto"/>
              <w:right w:val="single" w:sz="4" w:space="0" w:color="auto"/>
            </w:tcBorders>
            <w:vAlign w:val="center"/>
          </w:tcPr>
          <w:p w14:paraId="131474A6" w14:textId="4F42C466" w:rsidR="007D6447" w:rsidRPr="00C0335C" w:rsidRDefault="007D6447" w:rsidP="00984EFB">
            <w:pPr>
              <w:snapToGrid w:val="0"/>
              <w:spacing w:line="340" w:lineRule="exact"/>
              <w:jc w:val="center"/>
              <w:rPr>
                <w:rFonts w:ascii="標楷體" w:eastAsia="標楷體" w:hAnsi="標楷體" w:cs="Arial"/>
                <w:szCs w:val="24"/>
                <w:shd w:val="clear" w:color="auto" w:fill="FFFFFF"/>
              </w:rPr>
            </w:pPr>
            <w:r w:rsidRPr="00C0335C">
              <w:rPr>
                <w:rFonts w:ascii="標楷體" w:eastAsia="標楷體" w:hAnsi="標楷體" w:cs="Arial" w:hint="eastAsia"/>
                <w:szCs w:val="24"/>
                <w:shd w:val="clear" w:color="auto" w:fill="FFFFFF"/>
              </w:rPr>
              <w:t>中外媒體再現的一帶一路報導異同：新華社VS.路透社</w:t>
            </w:r>
          </w:p>
        </w:tc>
        <w:tc>
          <w:tcPr>
            <w:tcW w:w="1080" w:type="pct"/>
            <w:tcBorders>
              <w:top w:val="single" w:sz="4" w:space="0" w:color="auto"/>
              <w:left w:val="single" w:sz="4" w:space="0" w:color="auto"/>
              <w:bottom w:val="single" w:sz="4" w:space="0" w:color="auto"/>
              <w:right w:val="thickThinSmallGap" w:sz="18" w:space="0" w:color="auto"/>
            </w:tcBorders>
            <w:vAlign w:val="center"/>
          </w:tcPr>
          <w:p w14:paraId="63CDF742" w14:textId="77777777" w:rsidR="007D6447" w:rsidRDefault="007D6447" w:rsidP="00984EFB">
            <w:pPr>
              <w:snapToGrid w:val="0"/>
              <w:spacing w:line="340" w:lineRule="exact"/>
              <w:jc w:val="center"/>
              <w:rPr>
                <w:rFonts w:ascii="標楷體" w:eastAsia="標楷體" w:hAnsi="標楷體" w:cs="Arial"/>
                <w:color w:val="222222"/>
                <w:szCs w:val="24"/>
                <w:shd w:val="clear" w:color="auto" w:fill="FFFFFF"/>
              </w:rPr>
            </w:pPr>
            <w:r>
              <w:rPr>
                <w:rFonts w:ascii="標楷體" w:eastAsia="標楷體" w:hAnsi="標楷體" w:cs="Arial" w:hint="eastAsia"/>
                <w:color w:val="222222"/>
                <w:szCs w:val="24"/>
                <w:shd w:val="clear" w:color="auto" w:fill="FFFFFF"/>
              </w:rPr>
              <w:t>羅世宏</w:t>
            </w:r>
          </w:p>
          <w:p w14:paraId="2D7E5802" w14:textId="14E0A98F" w:rsidR="007D6447" w:rsidRPr="00561797" w:rsidRDefault="007D6447" w:rsidP="00984EFB">
            <w:pPr>
              <w:snapToGrid w:val="0"/>
              <w:spacing w:line="340" w:lineRule="exact"/>
              <w:jc w:val="center"/>
              <w:rPr>
                <w:rFonts w:ascii="標楷體" w:eastAsia="標楷體" w:hAnsi="標楷體" w:cs="Arial"/>
                <w:color w:val="222222"/>
                <w:szCs w:val="24"/>
                <w:shd w:val="clear" w:color="auto" w:fill="FFFFFF"/>
              </w:rPr>
            </w:pPr>
            <w:r w:rsidRPr="00561797">
              <w:rPr>
                <w:rFonts w:ascii="Times New Roman" w:eastAsia="標楷體" w:hAnsi="Times New Roman" w:cs="Times New Roman"/>
                <w:bCs/>
              </w:rPr>
              <w:t>(</w:t>
            </w:r>
            <w:r>
              <w:rPr>
                <w:rFonts w:ascii="Times New Roman" w:eastAsia="標楷體" w:hAnsi="Times New Roman" w:cs="Times New Roman" w:hint="eastAsia"/>
              </w:rPr>
              <w:t>國立中正大傳播學系教授</w:t>
            </w:r>
            <w:r w:rsidRPr="00561797">
              <w:rPr>
                <w:rFonts w:ascii="Times New Roman" w:eastAsia="標楷體" w:hAnsi="Times New Roman" w:cs="Times New Roman"/>
                <w:bCs/>
              </w:rPr>
              <w:t>)</w:t>
            </w:r>
          </w:p>
        </w:tc>
      </w:tr>
      <w:tr w:rsidR="007D6447" w:rsidRPr="00561797" w14:paraId="01BD164E" w14:textId="77777777" w:rsidTr="000315DD">
        <w:trPr>
          <w:trHeight w:val="65"/>
        </w:trPr>
        <w:tc>
          <w:tcPr>
            <w:tcW w:w="607" w:type="pct"/>
            <w:vMerge/>
            <w:tcBorders>
              <w:left w:val="thinThickSmallGap" w:sz="18" w:space="0" w:color="auto"/>
              <w:right w:val="single" w:sz="4" w:space="0" w:color="auto"/>
            </w:tcBorders>
            <w:vAlign w:val="center"/>
          </w:tcPr>
          <w:p w14:paraId="09485765" w14:textId="77777777" w:rsidR="007D6447" w:rsidRPr="00561797" w:rsidRDefault="007D6447" w:rsidP="00635D78">
            <w:pPr>
              <w:snapToGrid w:val="0"/>
              <w:spacing w:line="340" w:lineRule="exact"/>
              <w:jc w:val="center"/>
              <w:rPr>
                <w:rFonts w:ascii="Times New Roman" w:eastAsia="標楷體" w:hAnsi="Times New Roman" w:cs="Times New Roman"/>
                <w:bCs/>
              </w:rPr>
            </w:pPr>
          </w:p>
        </w:tc>
        <w:tc>
          <w:tcPr>
            <w:tcW w:w="1513" w:type="pct"/>
            <w:tcBorders>
              <w:top w:val="single" w:sz="4" w:space="0" w:color="auto"/>
              <w:left w:val="single" w:sz="4" w:space="0" w:color="auto"/>
              <w:bottom w:val="single" w:sz="4" w:space="0" w:color="auto"/>
              <w:right w:val="single" w:sz="4" w:space="0" w:color="auto"/>
            </w:tcBorders>
            <w:vAlign w:val="center"/>
          </w:tcPr>
          <w:p w14:paraId="374D77FD" w14:textId="77777777" w:rsidR="007D6447" w:rsidRPr="00561797" w:rsidRDefault="007D6447" w:rsidP="00984EFB">
            <w:pPr>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戴東清</w:t>
            </w:r>
          </w:p>
          <w:p w14:paraId="3200E487" w14:textId="77777777" w:rsidR="007D6447" w:rsidRPr="00561797" w:rsidRDefault="007D6447" w:rsidP="00984EFB">
            <w:pPr>
              <w:spacing w:line="340" w:lineRule="exact"/>
              <w:jc w:val="center"/>
              <w:rPr>
                <w:rFonts w:ascii="Times New Roman" w:eastAsia="標楷體" w:hAnsi="Times New Roman" w:cs="Times New Roman"/>
              </w:rPr>
            </w:pPr>
            <w:r w:rsidRPr="00561797">
              <w:rPr>
                <w:rFonts w:ascii="Times New Roman" w:eastAsia="標楷體" w:hAnsi="Times New Roman" w:cs="Times New Roman"/>
                <w:bCs/>
              </w:rPr>
              <w:t>(</w:t>
            </w:r>
            <w:r>
              <w:rPr>
                <w:rFonts w:ascii="Times New Roman" w:eastAsia="標楷體" w:hAnsi="Times New Roman" w:cs="Times New Roman" w:hint="eastAsia"/>
                <w:bCs/>
              </w:rPr>
              <w:t>南華大學國際事務與企業</w:t>
            </w:r>
            <w:r w:rsidRPr="00561797">
              <w:rPr>
                <w:rFonts w:ascii="Times New Roman" w:eastAsia="標楷體" w:hAnsi="Times New Roman" w:cs="Times New Roman" w:hint="eastAsia"/>
                <w:bCs/>
              </w:rPr>
              <w:t>學系</w:t>
            </w:r>
            <w:r>
              <w:rPr>
                <w:rFonts w:ascii="Times New Roman" w:eastAsia="標楷體" w:hAnsi="Times New Roman" w:cs="Times New Roman" w:hint="eastAsia"/>
                <w:bCs/>
              </w:rPr>
              <w:t>副教授</w:t>
            </w:r>
            <w:r w:rsidRPr="00561797">
              <w:rPr>
                <w:rFonts w:ascii="Times New Roman" w:eastAsia="標楷體" w:hAnsi="Times New Roman" w:cs="Times New Roman"/>
                <w:bCs/>
              </w:rPr>
              <w:t>)</w:t>
            </w:r>
          </w:p>
        </w:tc>
        <w:tc>
          <w:tcPr>
            <w:tcW w:w="1800" w:type="pct"/>
            <w:gridSpan w:val="2"/>
            <w:tcBorders>
              <w:top w:val="single" w:sz="4" w:space="0" w:color="auto"/>
              <w:left w:val="single" w:sz="4" w:space="0" w:color="auto"/>
              <w:bottom w:val="single" w:sz="4" w:space="0" w:color="auto"/>
              <w:right w:val="single" w:sz="4" w:space="0" w:color="auto"/>
            </w:tcBorders>
            <w:vAlign w:val="center"/>
          </w:tcPr>
          <w:p w14:paraId="674BCAAF" w14:textId="5E704257" w:rsidR="007D6447" w:rsidRPr="00C0335C" w:rsidRDefault="007D6447" w:rsidP="00984EFB">
            <w:pPr>
              <w:snapToGrid w:val="0"/>
              <w:spacing w:line="340" w:lineRule="exact"/>
              <w:jc w:val="center"/>
              <w:rPr>
                <w:rFonts w:ascii="Times New Roman" w:eastAsia="標楷體" w:hAnsi="Times New Roman" w:cs="Times New Roman"/>
                <w:bCs/>
              </w:rPr>
            </w:pPr>
            <w:r w:rsidRPr="00C0335C">
              <w:rPr>
                <w:rFonts w:ascii="Times New Roman" w:eastAsia="標楷體" w:hAnsi="Times New Roman" w:cs="Times New Roman"/>
                <w:bCs/>
              </w:rPr>
              <w:t>Is China Ready to Lead the World?</w:t>
            </w:r>
          </w:p>
        </w:tc>
        <w:tc>
          <w:tcPr>
            <w:tcW w:w="1080" w:type="pct"/>
            <w:tcBorders>
              <w:top w:val="single" w:sz="4" w:space="0" w:color="auto"/>
              <w:left w:val="single" w:sz="4" w:space="0" w:color="auto"/>
              <w:bottom w:val="single" w:sz="4" w:space="0" w:color="auto"/>
              <w:right w:val="thickThinSmallGap" w:sz="18" w:space="0" w:color="auto"/>
            </w:tcBorders>
            <w:vAlign w:val="center"/>
          </w:tcPr>
          <w:p w14:paraId="61AB8BE4" w14:textId="7DC7C457" w:rsidR="007D6447" w:rsidRPr="00561797" w:rsidRDefault="007D6447" w:rsidP="00984EFB">
            <w:pPr>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趙文志</w:t>
            </w:r>
          </w:p>
          <w:p w14:paraId="0D228E63" w14:textId="77777777" w:rsidR="007D6447" w:rsidRPr="00561797" w:rsidRDefault="007D6447" w:rsidP="00984EFB">
            <w:pPr>
              <w:snapToGrid w:val="0"/>
              <w:spacing w:line="340" w:lineRule="exact"/>
              <w:jc w:val="center"/>
              <w:rPr>
                <w:rFonts w:ascii="Times New Roman" w:eastAsia="標楷體" w:hAnsi="Times New Roman" w:cs="Times New Roman"/>
                <w:bCs/>
              </w:rPr>
            </w:pPr>
            <w:r w:rsidRPr="00561797">
              <w:rPr>
                <w:rFonts w:ascii="Times New Roman" w:eastAsia="標楷體" w:hAnsi="Times New Roman" w:cs="Times New Roman"/>
                <w:bCs/>
              </w:rPr>
              <w:t>(</w:t>
            </w:r>
            <w:r>
              <w:rPr>
                <w:rFonts w:ascii="Times New Roman" w:eastAsia="標楷體" w:hAnsi="Times New Roman" w:cs="Times New Roman" w:hint="eastAsia"/>
              </w:rPr>
              <w:t>國立中正大學戰略暨國際事務研究所教授</w:t>
            </w:r>
            <w:r w:rsidRPr="00561797">
              <w:rPr>
                <w:rFonts w:ascii="Times New Roman" w:eastAsia="標楷體" w:hAnsi="Times New Roman" w:cs="Times New Roman"/>
                <w:bCs/>
              </w:rPr>
              <w:t>)</w:t>
            </w:r>
          </w:p>
        </w:tc>
      </w:tr>
      <w:tr w:rsidR="007D6447" w:rsidRPr="00561797" w14:paraId="4333FF13" w14:textId="77777777" w:rsidTr="001A47F0">
        <w:tc>
          <w:tcPr>
            <w:tcW w:w="607" w:type="pct"/>
            <w:tcBorders>
              <w:top w:val="single" w:sz="18" w:space="0" w:color="auto"/>
              <w:left w:val="thinThickSmallGap" w:sz="18" w:space="0" w:color="auto"/>
              <w:bottom w:val="single" w:sz="18" w:space="0" w:color="auto"/>
              <w:right w:val="single" w:sz="4" w:space="0" w:color="auto"/>
            </w:tcBorders>
            <w:vAlign w:val="center"/>
          </w:tcPr>
          <w:p w14:paraId="4E0D5380" w14:textId="77777777" w:rsidR="007D6447" w:rsidRPr="00561797" w:rsidRDefault="007D6447" w:rsidP="00635D78">
            <w:pPr>
              <w:snapToGrid w:val="0"/>
              <w:spacing w:line="340" w:lineRule="exact"/>
              <w:rPr>
                <w:rFonts w:ascii="Times New Roman" w:eastAsia="標楷體" w:hAnsi="Times New Roman" w:cs="Times New Roman"/>
                <w:bCs/>
              </w:rPr>
            </w:pPr>
            <w:r>
              <w:rPr>
                <w:rFonts w:ascii="Times New Roman" w:eastAsia="標楷體" w:hAnsi="Times New Roman" w:cs="Times New Roman" w:hint="eastAsia"/>
                <w:bCs/>
              </w:rPr>
              <w:t>12:00-13:00</w:t>
            </w:r>
          </w:p>
        </w:tc>
        <w:tc>
          <w:tcPr>
            <w:tcW w:w="4393" w:type="pct"/>
            <w:gridSpan w:val="4"/>
            <w:tcBorders>
              <w:top w:val="single" w:sz="18" w:space="0" w:color="auto"/>
              <w:left w:val="single" w:sz="4" w:space="0" w:color="auto"/>
              <w:bottom w:val="single" w:sz="18" w:space="0" w:color="auto"/>
              <w:right w:val="thickThinSmallGap" w:sz="18" w:space="0" w:color="auto"/>
            </w:tcBorders>
            <w:vAlign w:val="center"/>
          </w:tcPr>
          <w:p w14:paraId="704932EF" w14:textId="77777777" w:rsidR="007D6447" w:rsidRPr="00561797" w:rsidRDefault="007D6447" w:rsidP="00635D78">
            <w:pPr>
              <w:snapToGrid w:val="0"/>
              <w:spacing w:line="340" w:lineRule="exact"/>
              <w:jc w:val="center"/>
              <w:rPr>
                <w:rFonts w:ascii="Times New Roman" w:eastAsia="標楷體" w:hAnsi="Times New Roman" w:cs="Times New Roman"/>
                <w:bCs/>
              </w:rPr>
            </w:pPr>
            <w:r>
              <w:rPr>
                <w:rFonts w:ascii="Times New Roman" w:eastAsia="標楷體" w:hAnsi="Times New Roman" w:cs="Times New Roman" w:hint="eastAsia"/>
                <w:bCs/>
              </w:rPr>
              <w:t>閉幕（午餐）</w:t>
            </w:r>
          </w:p>
        </w:tc>
      </w:tr>
    </w:tbl>
    <w:p w14:paraId="3CCD464F" w14:textId="77777777" w:rsidR="00EA5501" w:rsidRPr="00D3435C" w:rsidRDefault="00EA5501"/>
    <w:sectPr w:rsidR="00EA5501" w:rsidRPr="00D3435C" w:rsidSect="001A47F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188D" w14:textId="77777777" w:rsidR="00C12DB3" w:rsidRDefault="00C12DB3" w:rsidP="00D3435C">
      <w:r>
        <w:separator/>
      </w:r>
    </w:p>
  </w:endnote>
  <w:endnote w:type="continuationSeparator" w:id="0">
    <w:p w14:paraId="7BEFA871" w14:textId="77777777" w:rsidR="00C12DB3" w:rsidRDefault="00C12DB3" w:rsidP="00D3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CD828" w14:textId="77777777" w:rsidR="00C12DB3" w:rsidRDefault="00C12DB3" w:rsidP="00D3435C">
      <w:r>
        <w:separator/>
      </w:r>
    </w:p>
  </w:footnote>
  <w:footnote w:type="continuationSeparator" w:id="0">
    <w:p w14:paraId="720EBEF1" w14:textId="77777777" w:rsidR="00C12DB3" w:rsidRDefault="00C12DB3" w:rsidP="00D34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797"/>
    <w:rsid w:val="00010F3D"/>
    <w:rsid w:val="00025429"/>
    <w:rsid w:val="000315DD"/>
    <w:rsid w:val="00050641"/>
    <w:rsid w:val="000A2DEB"/>
    <w:rsid w:val="000A6F60"/>
    <w:rsid w:val="00131EE3"/>
    <w:rsid w:val="001549D6"/>
    <w:rsid w:val="00184E41"/>
    <w:rsid w:val="001A0E66"/>
    <w:rsid w:val="001A296B"/>
    <w:rsid w:val="001A47F0"/>
    <w:rsid w:val="001B1878"/>
    <w:rsid w:val="001C516C"/>
    <w:rsid w:val="001D25A6"/>
    <w:rsid w:val="00215A82"/>
    <w:rsid w:val="0023460B"/>
    <w:rsid w:val="00237501"/>
    <w:rsid w:val="00262FDA"/>
    <w:rsid w:val="0027604B"/>
    <w:rsid w:val="00286408"/>
    <w:rsid w:val="002D57A5"/>
    <w:rsid w:val="002E3EBA"/>
    <w:rsid w:val="003559F7"/>
    <w:rsid w:val="0037294A"/>
    <w:rsid w:val="003913EF"/>
    <w:rsid w:val="003F46A2"/>
    <w:rsid w:val="0042299C"/>
    <w:rsid w:val="00425F21"/>
    <w:rsid w:val="004375B7"/>
    <w:rsid w:val="00497EFE"/>
    <w:rsid w:val="004C4A41"/>
    <w:rsid w:val="004C570A"/>
    <w:rsid w:val="004C6767"/>
    <w:rsid w:val="004D7659"/>
    <w:rsid w:val="005410EE"/>
    <w:rsid w:val="00561797"/>
    <w:rsid w:val="005911CB"/>
    <w:rsid w:val="005B1EF3"/>
    <w:rsid w:val="005F094C"/>
    <w:rsid w:val="006170EC"/>
    <w:rsid w:val="00617902"/>
    <w:rsid w:val="00635D78"/>
    <w:rsid w:val="00637965"/>
    <w:rsid w:val="006777A4"/>
    <w:rsid w:val="00697553"/>
    <w:rsid w:val="00707D15"/>
    <w:rsid w:val="0079646C"/>
    <w:rsid w:val="007B08C7"/>
    <w:rsid w:val="007C0438"/>
    <w:rsid w:val="007C1CA0"/>
    <w:rsid w:val="007D2E04"/>
    <w:rsid w:val="007D6447"/>
    <w:rsid w:val="00815265"/>
    <w:rsid w:val="00831162"/>
    <w:rsid w:val="00902BCE"/>
    <w:rsid w:val="00974242"/>
    <w:rsid w:val="00981A2E"/>
    <w:rsid w:val="00984EFB"/>
    <w:rsid w:val="00992426"/>
    <w:rsid w:val="009E4591"/>
    <w:rsid w:val="00A50BF9"/>
    <w:rsid w:val="00AA1751"/>
    <w:rsid w:val="00B333DF"/>
    <w:rsid w:val="00B4654D"/>
    <w:rsid w:val="00B77374"/>
    <w:rsid w:val="00BC3D7D"/>
    <w:rsid w:val="00BD0FE0"/>
    <w:rsid w:val="00C0335C"/>
    <w:rsid w:val="00C12DB3"/>
    <w:rsid w:val="00C22DFC"/>
    <w:rsid w:val="00C253F7"/>
    <w:rsid w:val="00C51D95"/>
    <w:rsid w:val="00C97B49"/>
    <w:rsid w:val="00CC7743"/>
    <w:rsid w:val="00D23EBA"/>
    <w:rsid w:val="00D3435C"/>
    <w:rsid w:val="00D957A7"/>
    <w:rsid w:val="00DC0A16"/>
    <w:rsid w:val="00E0758D"/>
    <w:rsid w:val="00E975A3"/>
    <w:rsid w:val="00EA5501"/>
    <w:rsid w:val="00EB11EF"/>
    <w:rsid w:val="00EE4DBB"/>
    <w:rsid w:val="00F129B0"/>
    <w:rsid w:val="00F17679"/>
    <w:rsid w:val="00F857E5"/>
    <w:rsid w:val="00FA09E8"/>
    <w:rsid w:val="00FB39FA"/>
    <w:rsid w:val="00FC6178"/>
    <w:rsid w:val="00FD6329"/>
    <w:rsid w:val="00FE20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A8274"/>
  <w15:docId w15:val="{24F874B2-B0F8-438D-B43A-BEB5261A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435C"/>
    <w:pPr>
      <w:tabs>
        <w:tab w:val="center" w:pos="4153"/>
        <w:tab w:val="right" w:pos="8306"/>
      </w:tabs>
      <w:snapToGrid w:val="0"/>
    </w:pPr>
    <w:rPr>
      <w:sz w:val="20"/>
      <w:szCs w:val="20"/>
    </w:rPr>
  </w:style>
  <w:style w:type="character" w:customStyle="1" w:styleId="a4">
    <w:name w:val="頁首 字元"/>
    <w:basedOn w:val="a0"/>
    <w:link w:val="a3"/>
    <w:uiPriority w:val="99"/>
    <w:rsid w:val="00D3435C"/>
    <w:rPr>
      <w:sz w:val="20"/>
      <w:szCs w:val="20"/>
    </w:rPr>
  </w:style>
  <w:style w:type="paragraph" w:styleId="a5">
    <w:name w:val="footer"/>
    <w:basedOn w:val="a"/>
    <w:link w:val="a6"/>
    <w:uiPriority w:val="99"/>
    <w:unhideWhenUsed/>
    <w:rsid w:val="00D3435C"/>
    <w:pPr>
      <w:tabs>
        <w:tab w:val="center" w:pos="4153"/>
        <w:tab w:val="right" w:pos="8306"/>
      </w:tabs>
      <w:snapToGrid w:val="0"/>
    </w:pPr>
    <w:rPr>
      <w:sz w:val="20"/>
      <w:szCs w:val="20"/>
    </w:rPr>
  </w:style>
  <w:style w:type="character" w:customStyle="1" w:styleId="a6">
    <w:name w:val="頁尾 字元"/>
    <w:basedOn w:val="a0"/>
    <w:link w:val="a5"/>
    <w:uiPriority w:val="99"/>
    <w:rsid w:val="00D3435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FAFB1-7B91-41B0-BEB9-2A36A455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1675</Characters>
  <Application>Microsoft Office Word</Application>
  <DocSecurity>0</DocSecurity>
  <Lines>13</Lines>
  <Paragraphs>3</Paragraphs>
  <ScaleCrop>false</ScaleCrop>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2018-03-27T08:18:00Z</cp:lastPrinted>
  <dcterms:created xsi:type="dcterms:W3CDTF">2018-05-17T02:20:00Z</dcterms:created>
  <dcterms:modified xsi:type="dcterms:W3CDTF">2018-05-17T02:20:00Z</dcterms:modified>
</cp:coreProperties>
</file>