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0B" w:rsidRPr="001F2915" w:rsidRDefault="001F2915" w:rsidP="00CD278B">
      <w:pPr>
        <w:jc w:val="center"/>
        <w:rPr>
          <w:rFonts w:ascii="標楷體" w:eastAsia="標楷體" w:hAnsi="標楷體"/>
          <w:sz w:val="28"/>
          <w:szCs w:val="28"/>
        </w:rPr>
      </w:pPr>
      <w:r w:rsidRPr="00CD278B">
        <w:rPr>
          <w:rFonts w:ascii="標楷體" w:eastAsia="標楷體" w:hAnsi="標楷體" w:hint="eastAsia"/>
          <w:sz w:val="36"/>
          <w:szCs w:val="36"/>
        </w:rPr>
        <w:t>產學合作案</w:t>
      </w:r>
      <w:r w:rsidR="006810F1">
        <w:rPr>
          <w:rFonts w:ascii="標楷體" w:eastAsia="標楷體" w:hAnsi="標楷體" w:hint="eastAsia"/>
          <w:sz w:val="36"/>
          <w:szCs w:val="36"/>
        </w:rPr>
        <w:t>結案</w:t>
      </w:r>
      <w:r w:rsidRPr="00CD278B">
        <w:rPr>
          <w:rFonts w:ascii="標楷體" w:eastAsia="標楷體" w:hAnsi="標楷體" w:hint="eastAsia"/>
          <w:sz w:val="36"/>
          <w:szCs w:val="36"/>
        </w:rPr>
        <w:t>報告</w:t>
      </w:r>
      <w:r w:rsidR="00CD278B">
        <w:rPr>
          <w:rFonts w:ascii="標楷體" w:eastAsia="標楷體" w:hAnsi="標楷體" w:hint="eastAsia"/>
          <w:sz w:val="28"/>
          <w:szCs w:val="28"/>
        </w:rPr>
        <w:t>(</w:t>
      </w:r>
      <w:r w:rsidRPr="001F2915">
        <w:rPr>
          <w:rFonts w:ascii="標楷體" w:eastAsia="標楷體" w:hAnsi="標楷體" w:hint="eastAsia"/>
          <w:sz w:val="28"/>
          <w:szCs w:val="28"/>
        </w:rPr>
        <w:t>封面格式</w:t>
      </w:r>
      <w:r w:rsidR="00CD278B">
        <w:rPr>
          <w:rFonts w:ascii="標楷體" w:eastAsia="標楷體" w:hAnsi="標楷體" w:hint="eastAsia"/>
          <w:sz w:val="28"/>
          <w:szCs w:val="28"/>
        </w:rPr>
        <w:t>)</w:t>
      </w:r>
    </w:p>
    <w:tbl>
      <w:tblPr>
        <w:tblW w:w="9640" w:type="dxa"/>
        <w:tblLayout w:type="fixed"/>
        <w:tblCellMar>
          <w:left w:w="10" w:type="dxa"/>
          <w:right w:w="10" w:type="dxa"/>
        </w:tblCellMar>
        <w:tblLook w:val="04A0" w:firstRow="1" w:lastRow="0" w:firstColumn="1" w:lastColumn="0" w:noHBand="0" w:noVBand="1"/>
      </w:tblPr>
      <w:tblGrid>
        <w:gridCol w:w="9640"/>
      </w:tblGrid>
      <w:tr w:rsidR="001F2915" w:rsidTr="00CD278B">
        <w:trPr>
          <w:trHeight w:val="2696"/>
        </w:trPr>
        <w:tc>
          <w:tcPr>
            <w:tcW w:w="9640" w:type="dxa"/>
            <w:tcMar>
              <w:top w:w="0" w:type="dxa"/>
              <w:left w:w="108" w:type="dxa"/>
              <w:bottom w:w="0" w:type="dxa"/>
              <w:right w:w="108" w:type="dxa"/>
            </w:tcMar>
          </w:tcPr>
          <w:p w:rsidR="001F2915" w:rsidRPr="00C54AAD" w:rsidRDefault="001F2915" w:rsidP="00C54AAD">
            <w:pPr>
              <w:widowControl/>
              <w:rPr>
                <w:rFonts w:ascii="Times New Roman" w:eastAsia="Kaiti TC" w:hAnsi="Times New Roman" w:cs="Times New Roman" w:hint="eastAsia"/>
                <w:szCs w:val="24"/>
              </w:rPr>
            </w:pPr>
            <w:r w:rsidRPr="00CD278B">
              <w:rPr>
                <w:rFonts w:ascii="標楷體" w:eastAsia="標楷體" w:hAnsi="標楷體"/>
                <w:sz w:val="28"/>
                <w:szCs w:val="28"/>
              </w:rPr>
              <w:t>計畫名稱  ：</w:t>
            </w:r>
            <w:r w:rsidR="00C54AAD" w:rsidRPr="00C54AAD">
              <w:rPr>
                <w:rFonts w:ascii="Times New Roman" w:eastAsia="Kaiti TC" w:hAnsi="Times New Roman" w:cs="Times New Roman"/>
                <w:color w:val="000000"/>
                <w:szCs w:val="24"/>
                <w:shd w:val="clear" w:color="auto" w:fill="FFFFFF"/>
              </w:rPr>
              <w:t>「</w:t>
            </w:r>
            <w:r w:rsidR="00C54AAD" w:rsidRPr="00C54AAD">
              <w:rPr>
                <w:rFonts w:ascii="Times New Roman" w:eastAsia="Kaiti TC" w:hAnsi="Times New Roman" w:cs="Times New Roman"/>
                <w:color w:val="000000"/>
                <w:szCs w:val="24"/>
                <w:shd w:val="clear" w:color="auto" w:fill="FFFFFF"/>
              </w:rPr>
              <w:t>107</w:t>
            </w:r>
            <w:r w:rsidR="00C54AAD" w:rsidRPr="00C54AAD">
              <w:rPr>
                <w:rFonts w:ascii="Times New Roman" w:eastAsia="Kaiti TC" w:hAnsi="Times New Roman" w:cs="Times New Roman"/>
                <w:color w:val="000000"/>
                <w:szCs w:val="24"/>
                <w:shd w:val="clear" w:color="auto" w:fill="FFFFFF"/>
              </w:rPr>
              <w:t>年大專院校與國立故宮博物院人才培育合作實習計畫」紀錄片拍攝及製作</w:t>
            </w:r>
          </w:p>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簽 約 單 位</w:t>
            </w:r>
          </w:p>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 xml:space="preserve">甲      方： </w:t>
            </w:r>
            <w:r w:rsidR="00C54AAD">
              <w:rPr>
                <w:rFonts w:ascii="標楷體" w:eastAsia="標楷體" w:hAnsi="標楷體" w:cstheme="minorBidi" w:hint="eastAsia"/>
                <w:kern w:val="2"/>
                <w:sz w:val="28"/>
                <w:szCs w:val="28"/>
              </w:rPr>
              <w:t>國立高雄科技大學</w:t>
            </w:r>
          </w:p>
          <w:p w:rsidR="001F2915" w:rsidRPr="00CD278B" w:rsidRDefault="001F2915" w:rsidP="00EB348B">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乙      方： 文藻學校財團法人文藻外語大學</w:t>
            </w:r>
          </w:p>
          <w:p w:rsidR="001F2915" w:rsidRPr="00CD278B" w:rsidRDefault="001F2915" w:rsidP="00EB348B">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計畫主持人：</w:t>
            </w:r>
            <w:r w:rsidR="00C54AAD">
              <w:rPr>
                <w:rFonts w:ascii="標楷體" w:eastAsia="標楷體" w:hAnsi="標楷體" w:cstheme="minorBidi" w:hint="eastAsia"/>
                <w:kern w:val="2"/>
                <w:sz w:val="28"/>
                <w:szCs w:val="28"/>
              </w:rPr>
              <w:t>李昱宏</w:t>
            </w:r>
          </w:p>
          <w:p w:rsidR="001F2915" w:rsidRPr="00CD278B" w:rsidRDefault="001F2915" w:rsidP="00EB348B">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計畫共同主持人：</w:t>
            </w:r>
            <w:r w:rsidR="00C54AAD">
              <w:rPr>
                <w:rFonts w:ascii="標楷體" w:eastAsia="標楷體" w:hAnsi="標楷體" w:cstheme="minorBidi" w:hint="eastAsia"/>
                <w:kern w:val="2"/>
                <w:sz w:val="28"/>
                <w:szCs w:val="28"/>
              </w:rPr>
              <w:t>無</w:t>
            </w:r>
          </w:p>
        </w:tc>
      </w:tr>
      <w:tr w:rsidR="001F2915" w:rsidTr="00CD278B">
        <w:trPr>
          <w:trHeight w:val="662"/>
        </w:trPr>
        <w:tc>
          <w:tcPr>
            <w:tcW w:w="9640" w:type="dxa"/>
            <w:tcMar>
              <w:top w:w="0" w:type="dxa"/>
              <w:left w:w="108" w:type="dxa"/>
              <w:bottom w:w="0" w:type="dxa"/>
              <w:right w:w="108" w:type="dxa"/>
            </w:tcMar>
          </w:tcPr>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執行期間  ：</w:t>
            </w:r>
            <w:r w:rsidR="00C54AAD">
              <w:rPr>
                <w:rFonts w:ascii="標楷體" w:eastAsia="標楷體" w:hAnsi="標楷體" w:cstheme="minorBidi"/>
                <w:kern w:val="2"/>
                <w:sz w:val="28"/>
                <w:szCs w:val="28"/>
              </w:rPr>
              <w:t>107</w:t>
            </w:r>
            <w:r w:rsidR="00C54AAD" w:rsidRPr="00CD278B">
              <w:rPr>
                <w:rFonts w:ascii="標楷體" w:eastAsia="標楷體" w:hAnsi="標楷體" w:cstheme="minorBidi"/>
                <w:kern w:val="2"/>
                <w:sz w:val="28"/>
                <w:szCs w:val="28"/>
              </w:rPr>
              <w:t>年</w:t>
            </w:r>
            <w:r w:rsidR="00C54AAD">
              <w:rPr>
                <w:rFonts w:ascii="標楷體" w:eastAsia="標楷體" w:hAnsi="標楷體" w:cstheme="minorBidi"/>
                <w:kern w:val="2"/>
                <w:sz w:val="28"/>
                <w:szCs w:val="28"/>
              </w:rPr>
              <w:t>5</w:t>
            </w:r>
            <w:r w:rsidR="00C54AAD" w:rsidRPr="00CD278B">
              <w:rPr>
                <w:rFonts w:ascii="標楷體" w:eastAsia="標楷體" w:hAnsi="標楷體" w:cstheme="minorBidi"/>
                <w:kern w:val="2"/>
                <w:sz w:val="28"/>
                <w:szCs w:val="28"/>
              </w:rPr>
              <w:t>月</w:t>
            </w:r>
            <w:r w:rsidR="00C54AAD">
              <w:rPr>
                <w:rFonts w:ascii="標楷體" w:eastAsia="標楷體" w:hAnsi="標楷體" w:cstheme="minorBidi"/>
                <w:kern w:val="2"/>
                <w:sz w:val="28"/>
                <w:szCs w:val="28"/>
              </w:rPr>
              <w:t>1</w:t>
            </w:r>
            <w:r w:rsidR="00C54AAD" w:rsidRPr="00CD278B">
              <w:rPr>
                <w:rFonts w:ascii="標楷體" w:eastAsia="標楷體" w:hAnsi="標楷體" w:cstheme="minorBidi"/>
                <w:kern w:val="2"/>
                <w:sz w:val="28"/>
                <w:szCs w:val="28"/>
              </w:rPr>
              <w:t>日至</w:t>
            </w:r>
            <w:r w:rsidR="00C54AAD">
              <w:rPr>
                <w:rFonts w:ascii="標楷體" w:eastAsia="標楷體" w:hAnsi="標楷體" w:cstheme="minorBidi"/>
                <w:kern w:val="2"/>
                <w:sz w:val="28"/>
                <w:szCs w:val="28"/>
              </w:rPr>
              <w:t>107</w:t>
            </w:r>
            <w:r w:rsidR="00C54AAD" w:rsidRPr="00CD278B">
              <w:rPr>
                <w:rFonts w:ascii="標楷體" w:eastAsia="標楷體" w:hAnsi="標楷體" w:cstheme="minorBidi"/>
                <w:kern w:val="2"/>
                <w:sz w:val="28"/>
                <w:szCs w:val="28"/>
              </w:rPr>
              <w:t>年</w:t>
            </w:r>
            <w:r w:rsidR="00C54AAD">
              <w:rPr>
                <w:rFonts w:ascii="標楷體" w:eastAsia="標楷體" w:hAnsi="標楷體" w:cstheme="minorBidi"/>
                <w:kern w:val="2"/>
                <w:sz w:val="28"/>
                <w:szCs w:val="28"/>
              </w:rPr>
              <w:t>10</w:t>
            </w:r>
            <w:r w:rsidR="00C54AAD" w:rsidRPr="00CD278B">
              <w:rPr>
                <w:rFonts w:ascii="標楷體" w:eastAsia="標楷體" w:hAnsi="標楷體" w:cstheme="minorBidi"/>
                <w:kern w:val="2"/>
                <w:sz w:val="28"/>
                <w:szCs w:val="28"/>
              </w:rPr>
              <w:t>月</w:t>
            </w:r>
            <w:r w:rsidR="00C54AAD">
              <w:rPr>
                <w:rFonts w:ascii="標楷體" w:eastAsia="標楷體" w:hAnsi="標楷體" w:cstheme="minorBidi"/>
                <w:kern w:val="2"/>
                <w:sz w:val="28"/>
                <w:szCs w:val="28"/>
              </w:rPr>
              <w:t>31</w:t>
            </w:r>
            <w:r w:rsidRPr="00CD278B">
              <w:rPr>
                <w:rFonts w:ascii="標楷體" w:eastAsia="標楷體" w:hAnsi="標楷體" w:cstheme="minorBidi"/>
                <w:kern w:val="2"/>
                <w:sz w:val="28"/>
                <w:szCs w:val="28"/>
              </w:rPr>
              <w:t>日</w:t>
            </w:r>
          </w:p>
        </w:tc>
      </w:tr>
    </w:tbl>
    <w:p w:rsidR="001F2915" w:rsidRDefault="001F2915"/>
    <w:p w:rsidR="001F2915" w:rsidRDefault="001F2915"/>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1F2915" w:rsidRPr="001F2915" w:rsidRDefault="001F2915">
      <w:pPr>
        <w:rPr>
          <w:rFonts w:ascii="標楷體" w:eastAsia="標楷體" w:hAnsi="標楷體"/>
          <w:sz w:val="28"/>
          <w:szCs w:val="28"/>
        </w:rPr>
      </w:pPr>
      <w:r w:rsidRPr="001F2915">
        <w:rPr>
          <w:rFonts w:ascii="標楷體" w:eastAsia="標楷體" w:hAnsi="標楷體" w:hint="eastAsia"/>
          <w:sz w:val="28"/>
          <w:szCs w:val="28"/>
        </w:rPr>
        <w:t>產學合作案</w:t>
      </w:r>
      <w:r w:rsidR="006810F1">
        <w:rPr>
          <w:rFonts w:ascii="標楷體" w:eastAsia="標楷體" w:hAnsi="標楷體" w:hint="eastAsia"/>
          <w:sz w:val="28"/>
          <w:szCs w:val="28"/>
        </w:rPr>
        <w:t>結案</w:t>
      </w:r>
      <w:r w:rsidRPr="001F2915">
        <w:rPr>
          <w:rFonts w:ascii="標楷體" w:eastAsia="標楷體" w:hAnsi="標楷體" w:hint="eastAsia"/>
          <w:sz w:val="28"/>
          <w:szCs w:val="28"/>
        </w:rPr>
        <w:t>報告內容：(至少</w:t>
      </w:r>
      <w:r w:rsidR="003B0638">
        <w:rPr>
          <w:rFonts w:ascii="標楷體" w:eastAsia="標楷體" w:hAnsi="標楷體" w:hint="eastAsia"/>
          <w:sz w:val="28"/>
          <w:szCs w:val="28"/>
        </w:rPr>
        <w:t>3</w:t>
      </w:r>
      <w:r w:rsidRPr="001F2915">
        <w:rPr>
          <w:rFonts w:ascii="標楷體" w:eastAsia="標楷體" w:hAnsi="標楷體" w:hint="eastAsia"/>
          <w:sz w:val="28"/>
          <w:szCs w:val="28"/>
        </w:rPr>
        <w:t>頁</w:t>
      </w:r>
      <w:r w:rsidR="00CD278B">
        <w:rPr>
          <w:rFonts w:ascii="標楷體" w:eastAsia="標楷體" w:hAnsi="標楷體" w:hint="eastAsia"/>
          <w:sz w:val="28"/>
          <w:szCs w:val="28"/>
        </w:rPr>
        <w:t>並加入頁碼</w:t>
      </w:r>
      <w:r w:rsidRPr="001F2915">
        <w:rPr>
          <w:rFonts w:ascii="標楷體" w:eastAsia="標楷體" w:hAnsi="標楷體" w:hint="eastAsia"/>
          <w:sz w:val="28"/>
          <w:szCs w:val="28"/>
        </w:rPr>
        <w:t>)</w:t>
      </w:r>
    </w:p>
    <w:p w:rsidR="001F2915" w:rsidRDefault="001F2915" w:rsidP="001F2915">
      <w:pPr>
        <w:pStyle w:val="a3"/>
        <w:numPr>
          <w:ilvl w:val="0"/>
          <w:numId w:val="1"/>
        </w:numPr>
        <w:ind w:leftChars="0"/>
        <w:rPr>
          <w:rFonts w:ascii="標楷體" w:eastAsia="標楷體" w:hAnsi="標楷體"/>
          <w:szCs w:val="24"/>
        </w:rPr>
      </w:pPr>
      <w:r w:rsidRPr="001F2915">
        <w:rPr>
          <w:rFonts w:ascii="標楷體" w:eastAsia="標楷體" w:hAnsi="標楷體" w:hint="eastAsia"/>
          <w:szCs w:val="24"/>
        </w:rPr>
        <w:t>計畫緣起</w:t>
      </w:r>
    </w:p>
    <w:p w:rsidR="002C3369" w:rsidRDefault="002C3369" w:rsidP="002C3369">
      <w:pPr>
        <w:pStyle w:val="a3"/>
        <w:ind w:leftChars="0"/>
        <w:rPr>
          <w:rFonts w:eastAsia="標楷體"/>
        </w:rPr>
      </w:pPr>
      <w:r>
        <w:rPr>
          <w:rFonts w:ascii="標楷體" w:eastAsia="標楷體" w:hAnsi="標楷體" w:hint="eastAsia"/>
          <w:szCs w:val="24"/>
        </w:rPr>
        <w:t>簡述計畫</w:t>
      </w:r>
      <w:r>
        <w:rPr>
          <w:rFonts w:eastAsia="標楷體"/>
        </w:rPr>
        <w:t>之背景及目的</w:t>
      </w:r>
    </w:p>
    <w:p w:rsidR="00C54AAD" w:rsidRDefault="00C54AAD" w:rsidP="002C3369">
      <w:pPr>
        <w:pStyle w:val="a3"/>
        <w:ind w:leftChars="0"/>
        <w:rPr>
          <w:rFonts w:eastAsia="標楷體"/>
        </w:rPr>
      </w:pPr>
    </w:p>
    <w:p w:rsidR="00C54AAD" w:rsidRPr="00C54AAD" w:rsidRDefault="00C54AAD" w:rsidP="00C54AAD">
      <w:pPr>
        <w:spacing w:beforeLines="50" w:before="120" w:line="440" w:lineRule="exact"/>
        <w:ind w:firstLineChars="200" w:firstLine="480"/>
        <w:jc w:val="both"/>
        <w:rPr>
          <w:rFonts w:ascii="Kaiti TC" w:eastAsia="Kaiti TC" w:hAnsi="Kaiti TC" w:cs="Times New Roman"/>
          <w:szCs w:val="24"/>
        </w:rPr>
      </w:pPr>
      <w:r w:rsidRPr="00C54AAD">
        <w:rPr>
          <w:rFonts w:ascii="Kaiti TC" w:eastAsia="Kaiti TC" w:hAnsi="Kaiti TC" w:cs="Times New Roman"/>
          <w:szCs w:val="24"/>
        </w:rPr>
        <w:t>「國立故宮博物院南部院區-亞洲藝術文化博物館」（以下簡稱故宮南院）位於嘉義縣太保市，佔地約68公頃，博物館主體建築樓地板面積廣達36,790平方公尺，擁有多媒體展廳、常設展廳(嘉義發展史、佛教、織品、玉器、陶瓷、茶文化等)、專題展廳、借展廳及兒童創意中心等10大展廳。景觀園區未來並將以BOT方式，由民間機構投資開發住宿服務、餐飲服務、文創體驗及研發交流等多項設施。</w:t>
      </w:r>
    </w:p>
    <w:p w:rsidR="00C54AAD" w:rsidRPr="00C54AAD" w:rsidRDefault="00C54AAD" w:rsidP="00C54AAD">
      <w:pPr>
        <w:spacing w:beforeLines="50" w:before="120" w:line="440" w:lineRule="exact"/>
        <w:ind w:firstLineChars="200" w:firstLine="480"/>
        <w:jc w:val="both"/>
        <w:rPr>
          <w:rFonts w:ascii="Kaiti TC" w:eastAsia="Kaiti TC" w:hAnsi="Kaiti TC" w:cs="Times New Roman"/>
          <w:color w:val="000000"/>
          <w:kern w:val="0"/>
          <w:szCs w:val="24"/>
        </w:rPr>
      </w:pPr>
      <w:r w:rsidRPr="00C54AAD">
        <w:rPr>
          <w:rFonts w:ascii="Kaiti TC" w:eastAsia="Kaiti TC" w:hAnsi="Kaiti TC" w:cs="Times New Roman"/>
          <w:szCs w:val="24"/>
        </w:rPr>
        <w:t>故宮南院已於104年12月28日正式營運，已成為</w:t>
      </w:r>
      <w:r w:rsidRPr="00C54AAD">
        <w:rPr>
          <w:rFonts w:ascii="Kaiti TC" w:eastAsia="Kaiti TC" w:hAnsi="Kaiti TC" w:cs="Times New Roman"/>
          <w:color w:val="000000"/>
          <w:kern w:val="0"/>
          <w:szCs w:val="24"/>
        </w:rPr>
        <w:t>南台灣國際觀光旅遊之重鎮，營運至今</w:t>
      </w:r>
      <w:r w:rsidRPr="00C54AAD">
        <w:rPr>
          <w:rFonts w:ascii="Kaiti TC" w:eastAsia="Kaiti TC" w:hAnsi="Kaiti TC" w:cs="Times New Roman"/>
          <w:szCs w:val="24"/>
        </w:rPr>
        <w:t>已為地方帶來超過200萬人次觀光人潮，未來將</w:t>
      </w:r>
      <w:r w:rsidRPr="00C54AAD">
        <w:rPr>
          <w:rFonts w:ascii="Kaiti TC" w:eastAsia="Kaiti TC" w:hAnsi="Kaiti TC" w:cs="Times New Roman"/>
          <w:color w:val="000000"/>
          <w:kern w:val="0"/>
          <w:szCs w:val="24"/>
        </w:rPr>
        <w:t>創造超過1,400個工作機會，其中包含飯店、餐飲、旅遊服務、文創商品設計開發、媒體製作、藝文展演等創新服務業別，將可提供實習生們多元的</w:t>
      </w:r>
      <w:r w:rsidRPr="00C54AAD">
        <w:rPr>
          <w:rFonts w:ascii="Kaiti TC" w:eastAsia="Kaiti TC" w:hAnsi="Kaiti TC" w:cs="Times New Roman"/>
          <w:szCs w:val="24"/>
        </w:rPr>
        <w:t>潛在</w:t>
      </w:r>
      <w:r w:rsidRPr="00C54AAD">
        <w:rPr>
          <w:rFonts w:ascii="Kaiti TC" w:eastAsia="Kaiti TC" w:hAnsi="Kaiti TC" w:cs="Times New Roman"/>
          <w:color w:val="000000"/>
          <w:kern w:val="0"/>
          <w:szCs w:val="24"/>
        </w:rPr>
        <w:t>就業</w:t>
      </w:r>
      <w:r w:rsidRPr="00C54AAD">
        <w:rPr>
          <w:rFonts w:ascii="Kaiti TC" w:eastAsia="Kaiti TC" w:hAnsi="Kaiti TC" w:cs="Times New Roman"/>
          <w:szCs w:val="24"/>
        </w:rPr>
        <w:t>機會</w:t>
      </w:r>
      <w:r w:rsidRPr="00C54AAD">
        <w:rPr>
          <w:rFonts w:ascii="Kaiti TC" w:eastAsia="Kaiti TC" w:hAnsi="Kaiti TC" w:cs="Times New Roman"/>
          <w:color w:val="000000"/>
          <w:kern w:val="0"/>
          <w:szCs w:val="24"/>
        </w:rPr>
        <w:t>。</w:t>
      </w:r>
    </w:p>
    <w:p w:rsidR="00C54AAD" w:rsidRPr="00C54AAD" w:rsidRDefault="00C54AAD" w:rsidP="00C54AAD">
      <w:pPr>
        <w:spacing w:beforeLines="50" w:before="120" w:line="440" w:lineRule="exact"/>
        <w:ind w:firstLineChars="200" w:firstLine="480"/>
        <w:jc w:val="both"/>
        <w:rPr>
          <w:rFonts w:ascii="Kaiti TC" w:eastAsia="Kaiti TC" w:hAnsi="Kaiti TC" w:cs="Times New Roman"/>
          <w:szCs w:val="24"/>
        </w:rPr>
      </w:pPr>
      <w:r w:rsidRPr="00C54AAD">
        <w:rPr>
          <w:rFonts w:ascii="Kaiti TC" w:eastAsia="Kaiti TC" w:hAnsi="Kaiti TC" w:cs="Times New Roman" w:hint="eastAsia"/>
          <w:szCs w:val="24"/>
        </w:rPr>
        <w:t>本校</w:t>
      </w:r>
      <w:r w:rsidRPr="00C54AAD">
        <w:rPr>
          <w:rFonts w:ascii="Kaiti TC" w:eastAsia="Kaiti TC" w:hAnsi="Kaiti TC" w:cs="Times New Roman"/>
          <w:szCs w:val="24"/>
        </w:rPr>
        <w:t>率先於104年4月2日與國立故宮博物院(以下簡稱為院方)簽約達成雙方合作協議</w:t>
      </w:r>
      <w:r w:rsidRPr="00C54AAD">
        <w:rPr>
          <w:rFonts w:ascii="Kaiti TC" w:eastAsia="Kaiti TC" w:hAnsi="Kaiti TC" w:cs="Times New Roman" w:hint="eastAsia"/>
          <w:szCs w:val="24"/>
        </w:rPr>
        <w:t xml:space="preserve"> –</w:t>
      </w:r>
      <w:r w:rsidRPr="00C54AAD">
        <w:rPr>
          <w:rFonts w:ascii="Kaiti TC" w:eastAsia="Kaiti TC" w:hAnsi="Kaiti TC" w:cs="Times New Roman" w:hint="eastAsia"/>
          <w:b/>
          <w:szCs w:val="24"/>
        </w:rPr>
        <w:t>國立故宮博物院暨文藻外語大學院校合作實習計畫</w:t>
      </w:r>
      <w:r w:rsidRPr="00C54AAD">
        <w:rPr>
          <w:rFonts w:ascii="Kaiti TC" w:eastAsia="Kaiti TC" w:hAnsi="Kaiti TC" w:cs="Times New Roman"/>
          <w:szCs w:val="24"/>
        </w:rPr>
        <w:t>，實施期程由104年4月2日起至106年7月31日止，此計畫亦創故宮與文藻之先河。105年11月起該計畫奉教育部藝教司指示將規模予以擴大並與故宮之政策結合成為</w:t>
      </w:r>
      <w:r w:rsidRPr="00C54AAD">
        <w:rPr>
          <w:rFonts w:ascii="Kaiti TC" w:eastAsia="Kaiti TC" w:hAnsi="Kaiti TC" w:cs="Times New Roman" w:hint="eastAsia"/>
          <w:b/>
          <w:bCs/>
          <w:szCs w:val="24"/>
        </w:rPr>
        <w:t>大專校院與國立故宮博物院人才培育合作實習前導計畫</w:t>
      </w:r>
      <w:r w:rsidRPr="00C54AAD">
        <w:rPr>
          <w:rFonts w:ascii="Kaiti TC" w:eastAsia="Kaiti TC" w:hAnsi="Kaiti TC" w:cs="Times New Roman"/>
          <w:szCs w:val="24"/>
        </w:rPr>
        <w:t xml:space="preserve"> (105年12月1日至106年7月31日)，高雄第一科技大學(現為高雄科</w:t>
      </w:r>
      <w:r w:rsidRPr="00C54AAD">
        <w:rPr>
          <w:rFonts w:ascii="Kaiti TC" w:eastAsia="Kaiti TC" w:hAnsi="Kaiti TC" w:cs="Times New Roman" w:hint="eastAsia"/>
          <w:szCs w:val="24"/>
        </w:rPr>
        <w:t>技</w:t>
      </w:r>
      <w:r w:rsidRPr="00C54AAD">
        <w:rPr>
          <w:rFonts w:ascii="Kaiti TC" w:eastAsia="Kaiti TC" w:hAnsi="Kaiti TC" w:cs="Times New Roman"/>
          <w:szCs w:val="24"/>
        </w:rPr>
        <w:t>大學)也於105學年度第二學期開始加入該計畫，該計畫之執行方式為院方派專業研究人員(南院典藏科及教展科之研究員群)為校方開設培訓課程(</w:t>
      </w:r>
      <w:r w:rsidRPr="00C54AAD">
        <w:rPr>
          <w:rFonts w:ascii="Kaiti TC" w:eastAsia="Kaiti TC" w:hAnsi="Kaiti TC" w:cs="Times New Roman"/>
          <w:b/>
          <w:szCs w:val="24"/>
        </w:rPr>
        <w:t>亞洲藝術文化與博物館教育</w:t>
      </w:r>
      <w:r w:rsidRPr="00C54AAD">
        <w:rPr>
          <w:rFonts w:ascii="Kaiti TC" w:eastAsia="Kaiti TC" w:hAnsi="Kaiti TC" w:cs="Times New Roman"/>
          <w:szCs w:val="24"/>
        </w:rPr>
        <w:t>)，儲積種子人才，參與計畫之學生於修習學分通過及經過評估審核之後始取得至南院實習之資格。校方實習生及種子教師則藉由此一計畫得以深度參與國際級博物館之各項展覽籌備、導覽、行政及研究等等營運工作，除可第一線親近國寶文物，亦可累積服務經歷並貢獻所學。106年8月1日起由教育部大力支持，計畫已更進一步由前導計畫正式擴大為</w:t>
      </w:r>
      <w:r w:rsidRPr="00C54AAD">
        <w:rPr>
          <w:rFonts w:ascii="Kaiti TC" w:eastAsia="Kaiti TC" w:hAnsi="Kaiti TC" w:cs="Times New Roman" w:hint="eastAsia"/>
          <w:b/>
          <w:bCs/>
          <w:szCs w:val="24"/>
        </w:rPr>
        <w:t>大專校院與國立故宮博物院人才培育合作實習計畫</w:t>
      </w:r>
      <w:r w:rsidRPr="00C54AAD">
        <w:rPr>
          <w:rFonts w:ascii="Kaiti TC" w:eastAsia="Kaiti TC" w:hAnsi="Kaiti TC" w:cs="Times New Roman"/>
          <w:szCs w:val="24"/>
        </w:rPr>
        <w:t>(實施期程為106年8月1日起至108年7月31日止)，且嘉義大學、台南應用科技大學、勤益科技大學於此一階段共同加入了人才培育暨合作實習計畫</w:t>
      </w:r>
      <w:r w:rsidRPr="00C54AAD">
        <w:rPr>
          <w:rFonts w:ascii="Kaiti TC" w:eastAsia="Kaiti TC" w:hAnsi="Kaiti TC" w:cs="Times New Roman" w:hint="eastAsia"/>
          <w:szCs w:val="24"/>
        </w:rPr>
        <w:t>，至此南院</w:t>
      </w:r>
      <w:r w:rsidRPr="00C54AAD">
        <w:rPr>
          <w:rFonts w:ascii="Kaiti TC" w:eastAsia="Kaiti TC" w:hAnsi="Kaiti TC" w:cs="Times New Roman" w:hint="eastAsia"/>
          <w:szCs w:val="24"/>
        </w:rPr>
        <w:lastRenderedPageBreak/>
        <w:t>平台於焉成立，而此平台之中樞實為本校–高科大之加入緣出文藻，其他三校則為故宮博物院前院長林正儀先生授意由本校統合指揮</w:t>
      </w:r>
      <w:r w:rsidRPr="00C54AAD">
        <w:rPr>
          <w:rFonts w:ascii="Kaiti TC" w:eastAsia="Kaiti TC" w:hAnsi="Kaiti TC" w:cs="Times New Roman"/>
          <w:szCs w:val="24"/>
        </w:rPr>
        <w:t>。</w:t>
      </w:r>
    </w:p>
    <w:p w:rsidR="00C54AAD" w:rsidRPr="00C54AAD" w:rsidRDefault="00C54AAD" w:rsidP="00C54AAD">
      <w:pPr>
        <w:spacing w:beforeLines="50" w:before="120" w:line="440" w:lineRule="exact"/>
        <w:ind w:firstLineChars="200" w:firstLine="480"/>
        <w:jc w:val="both"/>
        <w:rPr>
          <w:rFonts w:ascii="Kaiti TC" w:eastAsia="Kaiti TC" w:hAnsi="Kaiti TC" w:cs="Times New Roman"/>
          <w:szCs w:val="24"/>
        </w:rPr>
      </w:pPr>
      <w:r w:rsidRPr="00C54AAD">
        <w:rPr>
          <w:rFonts w:ascii="Kaiti TC" w:eastAsia="Kaiti TC" w:hAnsi="Kaiti TC" w:cs="Times New Roman"/>
          <w:szCs w:val="24"/>
        </w:rPr>
        <w:t>就文藻而言執行計畫已逾四年(計畫名稱從文藻單對故宮之合作實習演進成為人才培育前導計畫及人才培育計畫)，共培育了257位同學(計畫至今已進入了第9期培訓，將於108年2月底開課)，其中101位同學進入南院實習(現在實習生為第7期，101位未含23位嘉大短軸版實習生，短軸版實習生亦為文藻所代訓，其在南院實習天數為一周1-2天)。</w:t>
      </w:r>
    </w:p>
    <w:p w:rsidR="00C54AAD" w:rsidRPr="00C54AAD" w:rsidRDefault="00C54AAD" w:rsidP="00C54AAD">
      <w:pPr>
        <w:spacing w:beforeLines="50" w:before="120" w:line="440" w:lineRule="exact"/>
        <w:ind w:firstLineChars="200" w:firstLine="480"/>
        <w:jc w:val="both"/>
        <w:rPr>
          <w:rFonts w:ascii="Kaiti TC" w:eastAsia="Kaiti TC" w:hAnsi="Kaiti TC" w:cs="Times New Roman"/>
          <w:szCs w:val="24"/>
        </w:rPr>
      </w:pPr>
      <w:r w:rsidRPr="00C54AAD">
        <w:rPr>
          <w:rFonts w:ascii="Kaiti TC" w:eastAsia="Kaiti TC" w:hAnsi="Kaiti TC" w:cs="Times New Roman"/>
          <w:szCs w:val="24"/>
        </w:rPr>
        <w:t>其中有兩位同學因該計畫獲得留用(一位成為南院的約聘僱人員，另一位則為BOT廠商延攬)，另有數位同學因該計畫而申請海外留學(負笈法國與英國及德國專攻藝術行政與策展)，其餘同學皆有相當不錯之發展，在就業方面分別進入許多外商（如德商與日商）及國內大型公司（例如長榮航空及海運）上班，升學方面則進入不錯的研究所就讀(例如台師大東亞藝術研究所)。文藻與院方之計畫開各校之首，創院校合作之先河，同時也是故宮九十周年來的第一次與大學院校合作，人才培育計畫目前執行狀況相當順利，院方對於執行成果亦相當滿意，</w:t>
      </w:r>
    </w:p>
    <w:p w:rsidR="00C54AAD" w:rsidRDefault="00C54AAD" w:rsidP="00C54AAD">
      <w:pPr>
        <w:spacing w:beforeLines="50" w:before="120" w:line="440" w:lineRule="exact"/>
        <w:ind w:firstLineChars="200" w:firstLine="480"/>
        <w:jc w:val="both"/>
        <w:rPr>
          <w:rFonts w:ascii="Times New Roman" w:eastAsia="標楷體" w:hAnsi="Times New Roman" w:cs="Times New Roman"/>
          <w:sz w:val="28"/>
          <w:szCs w:val="28"/>
        </w:rPr>
      </w:pPr>
      <w:r w:rsidRPr="00C54AAD">
        <w:rPr>
          <w:rFonts w:ascii="Kaiti TC" w:eastAsia="Kaiti TC" w:hAnsi="Kaiti TC" w:cs="Times New Roman"/>
          <w:szCs w:val="24"/>
        </w:rPr>
        <w:t>可以想見的是人才培育計畫將會因為規模擴大的關係更加精采，而莘莘學子們更能因為計畫得到更多的資源，簡言之，人才培育計畫將使四方(院方、教育部、學生、學校)皆受益匪淺。</w:t>
      </w:r>
      <w:r w:rsidRPr="00C54AAD">
        <w:rPr>
          <w:rFonts w:ascii="Kaiti TC" w:eastAsia="Kaiti TC" w:hAnsi="Kaiti TC" w:cs="Times New Roman"/>
          <w:color w:val="000000"/>
          <w:kern w:val="0"/>
          <w:szCs w:val="24"/>
        </w:rPr>
        <w:t>文藻外語大學於106年8月1日起除賡續執行原有計畫內容之外，更加入諸多本校所具有的特色與專長，例如強化與院方之翻譯合作、拍攝紀錄片、強化活動之推廣。綜上所述，人才培育計畫</w:t>
      </w:r>
      <w:r w:rsidRPr="00C54AAD">
        <w:rPr>
          <w:rFonts w:ascii="Kaiti TC" w:eastAsia="Kaiti TC" w:hAnsi="Kaiti TC" w:cs="Times New Roman"/>
          <w:szCs w:val="24"/>
        </w:rPr>
        <w:t>以南院為平台發揮各校之特色與專長，裨益地方發展，聯結官學之能量，除藉此恢宏南院之氣象與放大其功能之外，亦在教育面向上深耕放亮。</w:t>
      </w:r>
    </w:p>
    <w:p w:rsidR="00C54AAD" w:rsidRPr="00C54AAD" w:rsidRDefault="00C54AAD" w:rsidP="00C54AAD">
      <w:pPr>
        <w:spacing w:beforeLines="50" w:before="120" w:line="440" w:lineRule="exact"/>
        <w:ind w:firstLineChars="200" w:firstLine="560"/>
        <w:jc w:val="both"/>
        <w:rPr>
          <w:rFonts w:ascii="Times New Roman" w:eastAsia="標楷體" w:hAnsi="Times New Roman" w:cs="Times New Roman" w:hint="eastAsia"/>
          <w:sz w:val="28"/>
          <w:szCs w:val="28"/>
        </w:rPr>
      </w:pPr>
    </w:p>
    <w:p w:rsidR="001F2915" w:rsidRDefault="001F2915" w:rsidP="001F2915">
      <w:pPr>
        <w:pStyle w:val="a3"/>
        <w:numPr>
          <w:ilvl w:val="0"/>
          <w:numId w:val="1"/>
        </w:numPr>
        <w:ind w:leftChars="0"/>
        <w:rPr>
          <w:rFonts w:ascii="標楷體" w:eastAsia="標楷體" w:hAnsi="標楷體"/>
          <w:szCs w:val="24"/>
        </w:rPr>
      </w:pPr>
      <w:r w:rsidRPr="001F2915">
        <w:rPr>
          <w:rFonts w:ascii="標楷體" w:eastAsia="標楷體" w:hAnsi="標楷體" w:hint="eastAsia"/>
          <w:szCs w:val="24"/>
        </w:rPr>
        <w:t>執行成效或結果</w:t>
      </w:r>
    </w:p>
    <w:p w:rsidR="002C3369" w:rsidRDefault="002C3369" w:rsidP="002C3369">
      <w:pPr>
        <w:pStyle w:val="a3"/>
        <w:ind w:leftChars="0"/>
        <w:rPr>
          <w:rFonts w:eastAsia="標楷體"/>
        </w:rPr>
      </w:pPr>
      <w:r>
        <w:rPr>
          <w:rFonts w:eastAsia="標楷體"/>
        </w:rPr>
        <w:t>完成之工作項目及成果</w:t>
      </w:r>
    </w:p>
    <w:p w:rsidR="00C54AAD" w:rsidRDefault="00C54AAD" w:rsidP="002C3369">
      <w:pPr>
        <w:pStyle w:val="a3"/>
        <w:ind w:leftChars="0"/>
        <w:rPr>
          <w:rFonts w:eastAsia="標楷體"/>
        </w:rPr>
      </w:pPr>
    </w:p>
    <w:p w:rsidR="00C54AAD" w:rsidRDefault="00C54AAD" w:rsidP="00C54AAD">
      <w:pPr>
        <w:spacing w:line="360" w:lineRule="exact"/>
        <w:jc w:val="both"/>
        <w:rPr>
          <w:rFonts w:ascii="Kaiti TC" w:eastAsia="Kaiti TC" w:hAnsi="Kaiti TC"/>
        </w:rPr>
      </w:pPr>
      <w:r w:rsidRPr="00C54AAD">
        <w:rPr>
          <w:rFonts w:ascii="Kaiti TC" w:eastAsia="Kaiti TC" w:hAnsi="Kaiti TC" w:cs="Times New Roman"/>
        </w:rPr>
        <w:t>國立故宮博物院與文藻外語大學自104年即針對學生實習一案簽訂雙方合作協議，已簽署合作實習計畫(國立故宮博物院暨文藻外語大學合作實習計畫)，該計畫執行迄今超過三年半，培育了207位同學，其中102位同學進入南院實習，其中有兩位同學因該計畫獲得留用，另有數位同學因該計畫而申請海外留學(負笈法國、德國與英國專攻藝術行政與策展)；105年教育</w:t>
      </w:r>
      <w:r w:rsidRPr="00C54AAD">
        <w:rPr>
          <w:rFonts w:ascii="Kaiti TC" w:eastAsia="Kaiti TC" w:hAnsi="Kaiti TC" w:cs="Times New Roman"/>
        </w:rPr>
        <w:lastRenderedPageBreak/>
        <w:t>部藝教司將該計畫規模予以擴大，委託國立高雄第一科技大學教育部區域產學合作中心承辦「大專校院與國立故宮博物院人才培育合作實習前導計畫」，之後該計畫獲得延展與擴大成為目前「大專校院與國立故宮博物院人才培育合作實習計畫」。在前導計畫及人才培育合作實習計畫階段中文藻外語大學已完成</w:t>
      </w:r>
      <w:r w:rsidRPr="00C54AAD">
        <w:rPr>
          <w:rFonts w:ascii="Kaiti TC" w:eastAsia="Kaiti TC" w:hAnsi="Kaiti TC" w:cs="Times New Roman" w:hint="eastAsia"/>
        </w:rPr>
        <w:t>一</w:t>
      </w:r>
      <w:r w:rsidRPr="00C54AAD">
        <w:rPr>
          <w:rFonts w:ascii="Kaiti TC" w:eastAsia="Kaiti TC" w:hAnsi="Kaiti TC" w:cs="Times New Roman"/>
        </w:rPr>
        <w:t>支紀錄片與</w:t>
      </w:r>
      <w:r w:rsidRPr="00C54AAD">
        <w:rPr>
          <w:rFonts w:ascii="Kaiti TC" w:eastAsia="Kaiti TC" w:hAnsi="Kaiti TC" w:cs="Times New Roman" w:hint="eastAsia"/>
        </w:rPr>
        <w:t>一</w:t>
      </w:r>
      <w:r w:rsidRPr="00C54AAD">
        <w:rPr>
          <w:rFonts w:ascii="Kaiti TC" w:eastAsia="Kaiti TC" w:hAnsi="Kaiti TC" w:cs="Times New Roman"/>
        </w:rPr>
        <w:t>支活動紀實片，本計畫</w:t>
      </w:r>
      <w:r w:rsidRPr="00C54AAD">
        <w:rPr>
          <w:rFonts w:ascii="Kaiti TC" w:eastAsia="Kaiti TC" w:hAnsi="Kaiti TC" w:cs="Times New Roman" w:hint="eastAsia"/>
        </w:rPr>
        <w:t>續接前面之成果</w:t>
      </w:r>
      <w:r w:rsidRPr="00C54AAD">
        <w:rPr>
          <w:rFonts w:ascii="Kaiti TC" w:eastAsia="Kaiti TC" w:hAnsi="Kaiti TC" w:cs="Times New Roman"/>
        </w:rPr>
        <w:t>繼續完成紀錄片的攝製</w:t>
      </w:r>
      <w:r w:rsidRPr="00C54AAD">
        <w:rPr>
          <w:rFonts w:ascii="Kaiti TC" w:eastAsia="Kaiti TC" w:hAnsi="Kaiti TC" w:cs="Times New Roman" w:hint="eastAsia"/>
        </w:rPr>
        <w:t>。另外也透過公眾媒體關鍵評論網站進行對外之宣傳</w:t>
      </w:r>
      <w:r>
        <w:rPr>
          <w:rFonts w:ascii="Kaiti TC" w:eastAsia="Kaiti TC" w:hAnsi="Kaiti TC" w:cs="Times New Roman" w:hint="eastAsia"/>
        </w:rPr>
        <w:t>。</w:t>
      </w:r>
    </w:p>
    <w:p w:rsidR="00C54AAD" w:rsidRDefault="00C54AAD" w:rsidP="00C54AAD">
      <w:pPr>
        <w:spacing w:line="360" w:lineRule="exact"/>
        <w:jc w:val="both"/>
        <w:rPr>
          <w:rFonts w:ascii="Kaiti TC" w:eastAsia="Kaiti TC" w:hAnsi="Kaiti TC"/>
        </w:rPr>
      </w:pPr>
    </w:p>
    <w:p w:rsidR="00C54AAD" w:rsidRPr="00C54AAD" w:rsidRDefault="00C54AAD" w:rsidP="00C54AAD">
      <w:pPr>
        <w:spacing w:line="360" w:lineRule="exact"/>
        <w:jc w:val="both"/>
        <w:rPr>
          <w:rFonts w:ascii="Kaiti TC" w:eastAsia="Kaiti TC" w:hAnsi="Kaiti TC"/>
        </w:rPr>
      </w:pPr>
      <w:r w:rsidRPr="00C54AAD">
        <w:rPr>
          <w:rFonts w:eastAsia="標楷體" w:hint="eastAsia"/>
        </w:rPr>
        <w:t>除了一般形式之報告外，本計畫以紀錄片方式展現計畫之歷程，此舉堪稱別有洞見，所附之光碟即為從開幕迄今所有的經過，片中以五期兩位實習生作為旁白者娓娓道出計畫執行概況，攝影方式則以完全貼近且不以訪談為主的形式為之，此是為了求其真切，故事軸線則打破敘事窠臼，剪接全為融接方式，配樂則以無償授權之巴哈平均律作為主軸間以現場音輔之，以上種種設計均意在實驗性之發揚，意即將單純的紀錄片轉為一種具有藝術性格的言說，本紀錄片也已上傳至網路平台與關鍵評論網站之上，透過關鍵評論網站的傳播迄今也已經有將近千人觀賞過此紀錄片。</w:t>
      </w:r>
    </w:p>
    <w:p w:rsidR="00C54AAD" w:rsidRPr="001F2915" w:rsidRDefault="00C54AAD" w:rsidP="002C3369">
      <w:pPr>
        <w:pStyle w:val="a3"/>
        <w:ind w:leftChars="0"/>
        <w:rPr>
          <w:rFonts w:ascii="標楷體" w:eastAsia="標楷體" w:hAnsi="標楷體" w:hint="eastAsia"/>
          <w:szCs w:val="24"/>
        </w:rPr>
      </w:pPr>
    </w:p>
    <w:p w:rsidR="001F2915" w:rsidRDefault="001F2915" w:rsidP="001F2915">
      <w:pPr>
        <w:pStyle w:val="a3"/>
        <w:numPr>
          <w:ilvl w:val="0"/>
          <w:numId w:val="1"/>
        </w:numPr>
        <w:ind w:leftChars="0"/>
        <w:rPr>
          <w:rFonts w:ascii="標楷體" w:eastAsia="標楷體" w:hAnsi="標楷體"/>
          <w:szCs w:val="24"/>
        </w:rPr>
      </w:pPr>
      <w:r w:rsidRPr="001F2915">
        <w:rPr>
          <w:rFonts w:ascii="標楷體" w:eastAsia="標楷體" w:hAnsi="標楷體" w:hint="eastAsia"/>
          <w:szCs w:val="24"/>
        </w:rPr>
        <w:t>結論</w:t>
      </w:r>
    </w:p>
    <w:p w:rsidR="00C54AAD" w:rsidRDefault="00C54AAD" w:rsidP="00C54AAD">
      <w:pPr>
        <w:rPr>
          <w:rFonts w:ascii="標楷體" w:eastAsia="標楷體" w:hAnsi="標楷體"/>
          <w:szCs w:val="24"/>
        </w:rPr>
      </w:pPr>
      <w:bookmarkStart w:id="0" w:name="_GoBack"/>
      <w:bookmarkEnd w:id="0"/>
    </w:p>
    <w:p w:rsidR="00C54AAD" w:rsidRPr="00C54AAD" w:rsidRDefault="00C54AAD" w:rsidP="00C54AAD">
      <w:pPr>
        <w:spacing w:line="360" w:lineRule="exact"/>
        <w:jc w:val="both"/>
        <w:rPr>
          <w:rFonts w:ascii="Kaiti TC" w:eastAsia="Kaiti TC" w:hAnsi="Kaiti TC" w:cs="Times New Roman"/>
        </w:rPr>
      </w:pPr>
      <w:r w:rsidRPr="00C54AAD">
        <w:rPr>
          <w:rFonts w:ascii="Kaiti TC" w:eastAsia="Kaiti TC" w:hAnsi="Kaiti TC" w:cs="Times New Roman"/>
        </w:rPr>
        <w:t>本計畫具有高度的創新性，也是學界與故宮的首次合作，透過紀錄片的拍攝可將這ㄧ過程完整記錄下來，除可運用及發揮文藻傳藝系厚實的基礎，也可透過紀錄片的攝製達成跨界整合的嶄新境界，並為臺灣的文化教育注入多元思維，藉由連結教育部、故宮南院及學校的投入，提升培育博物館相關人才的培育，進而將此模式擴展至國內其他場館，而紀錄片的攝製則為這一切的發聲管道。對於參與攝製的工作人員及實習生則為</w:t>
      </w:r>
      <w:r w:rsidRPr="00C54AAD">
        <w:rPr>
          <w:rFonts w:ascii="Kaiti TC" w:eastAsia="Kaiti TC" w:hAnsi="Kaiti TC" w:cs="Times New Roman" w:hint="eastAsia"/>
        </w:rPr>
        <w:t>一</w:t>
      </w:r>
      <w:r w:rsidRPr="00C54AAD">
        <w:rPr>
          <w:rFonts w:ascii="Kaiti TC" w:eastAsia="Kaiti TC" w:hAnsi="Kaiti TC" w:cs="Times New Roman"/>
        </w:rPr>
        <w:t>項難能可貴的現地操作體驗。</w:t>
      </w:r>
      <w:r w:rsidRPr="00C54AAD">
        <w:rPr>
          <w:rFonts w:ascii="Kaiti TC" w:eastAsia="Kaiti TC" w:hAnsi="Kaiti TC" w:cs="Times New Roman" w:hint="eastAsia"/>
        </w:rPr>
        <w:t>建議本校持續進行本計畫並將其成效轉至招生項目上。</w:t>
      </w:r>
    </w:p>
    <w:p w:rsidR="00C54AAD" w:rsidRPr="00C54AAD" w:rsidRDefault="00C54AAD" w:rsidP="00C54AAD">
      <w:pPr>
        <w:rPr>
          <w:rFonts w:ascii="Kaiti TC" w:eastAsia="Kaiti TC" w:hAnsi="Kaiti TC"/>
        </w:rPr>
      </w:pPr>
    </w:p>
    <w:p w:rsidR="00C54AAD" w:rsidRPr="00C54AAD" w:rsidRDefault="00C54AAD" w:rsidP="00C54AAD">
      <w:pPr>
        <w:rPr>
          <w:rFonts w:ascii="Kaiti TC" w:eastAsia="Kaiti TC" w:hAnsi="Kaiti TC"/>
        </w:rPr>
      </w:pPr>
    </w:p>
    <w:p w:rsidR="00C54AAD" w:rsidRPr="00C54AAD" w:rsidRDefault="00C54AAD" w:rsidP="00C54AAD">
      <w:pPr>
        <w:rPr>
          <w:rFonts w:ascii="Kaiti TC" w:eastAsia="Kaiti TC" w:hAnsi="Kaiti TC"/>
        </w:rPr>
      </w:pPr>
    </w:p>
    <w:p w:rsidR="00C54AAD" w:rsidRPr="00C54AAD" w:rsidRDefault="00C54AAD" w:rsidP="00C54AAD">
      <w:pPr>
        <w:rPr>
          <w:rFonts w:ascii="Kaiti TC" w:eastAsia="Kaiti TC" w:hAnsi="Kaiti TC"/>
        </w:rPr>
      </w:pPr>
    </w:p>
    <w:p w:rsidR="00C54AAD" w:rsidRPr="00C54AAD" w:rsidRDefault="00C54AAD" w:rsidP="00C54AAD">
      <w:pPr>
        <w:rPr>
          <w:rFonts w:ascii="標楷體" w:eastAsia="標楷體" w:hAnsi="標楷體" w:hint="eastAsia"/>
          <w:szCs w:val="24"/>
        </w:rPr>
      </w:pPr>
    </w:p>
    <w:sectPr w:rsidR="00C54AAD" w:rsidRPr="00C54AAD" w:rsidSect="00CD278B">
      <w:footerReference w:type="even" r:id="rId7"/>
      <w:footerReference w:type="default" r:id="rId8"/>
      <w:pgSz w:w="11906" w:h="16838" w:code="9"/>
      <w:pgMar w:top="1560" w:right="2125" w:bottom="1134" w:left="1985"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25" w:rsidRDefault="00081225" w:rsidP="00CD278B">
      <w:r>
        <w:separator/>
      </w:r>
    </w:p>
  </w:endnote>
  <w:endnote w:type="continuationSeparator" w:id="0">
    <w:p w:rsidR="00081225" w:rsidRDefault="00081225" w:rsidP="00C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panose1 w:val="020B0604020202020204"/>
    <w:charset w:val="00"/>
    <w:family w:val="auto"/>
    <w:pitch w:val="variable"/>
  </w:font>
  <w:font w:name="標楷體">
    <w:panose1 w:val="020B0604020202020204"/>
    <w:charset w:val="88"/>
    <w:family w:val="auto"/>
    <w:pitch w:val="variable"/>
    <w:sig w:usb0="00000003" w:usb1="08080000" w:usb2="00000010" w:usb3="00000000" w:csb0="00100001" w:csb1="00000000"/>
  </w:font>
  <w:font w:name="Kaiti TC">
    <w:panose1 w:val="02010600040101010101"/>
    <w:charset w:val="88"/>
    <w:family w:val="auto"/>
    <w:pitch w:val="variable"/>
    <w:sig w:usb0="80000287" w:usb1="280F3C52" w:usb2="00000016" w:usb3="00000000" w:csb0="001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247073759"/>
      <w:docPartObj>
        <w:docPartGallery w:val="Page Numbers (Bottom of Page)"/>
        <w:docPartUnique/>
      </w:docPartObj>
    </w:sdtPr>
    <w:sdtContent>
      <w:p w:rsidR="00C54AAD" w:rsidRDefault="00C54AAD" w:rsidP="0090366F">
        <w:pPr>
          <w:pStyle w:val="a6"/>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C54AAD" w:rsidRDefault="00C54AAD" w:rsidP="00C54AA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724962640"/>
      <w:docPartObj>
        <w:docPartGallery w:val="Page Numbers (Bottom of Page)"/>
        <w:docPartUnique/>
      </w:docPartObj>
    </w:sdtPr>
    <w:sdtContent>
      <w:p w:rsidR="00C54AAD" w:rsidRDefault="00C54AAD" w:rsidP="0090366F">
        <w:pPr>
          <w:pStyle w:val="a6"/>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C54AAD" w:rsidRDefault="00C54AAD" w:rsidP="00C54A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25" w:rsidRDefault="00081225" w:rsidP="00CD278B">
      <w:r>
        <w:separator/>
      </w:r>
    </w:p>
  </w:footnote>
  <w:footnote w:type="continuationSeparator" w:id="0">
    <w:p w:rsidR="00081225" w:rsidRDefault="00081225" w:rsidP="00CD2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0E7F"/>
    <w:multiLevelType w:val="hybridMultilevel"/>
    <w:tmpl w:val="A1444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15"/>
    <w:rsid w:val="00081225"/>
    <w:rsid w:val="001F2915"/>
    <w:rsid w:val="002C3369"/>
    <w:rsid w:val="00385A59"/>
    <w:rsid w:val="003B0638"/>
    <w:rsid w:val="003F24C1"/>
    <w:rsid w:val="00673A0B"/>
    <w:rsid w:val="006810F1"/>
    <w:rsid w:val="00766898"/>
    <w:rsid w:val="00A653A5"/>
    <w:rsid w:val="00B211C2"/>
    <w:rsid w:val="00C54AAD"/>
    <w:rsid w:val="00CD278B"/>
    <w:rsid w:val="00CE5E4B"/>
    <w:rsid w:val="00D21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8727"/>
  <w15:docId w15:val="{50F3AD54-6C7C-CB43-8441-F58CF680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915"/>
    <w:pPr>
      <w:widowControl w:val="0"/>
      <w:suppressAutoHyphens/>
      <w:autoSpaceDN w:val="0"/>
      <w:textAlignment w:val="baseline"/>
    </w:pPr>
    <w:rPr>
      <w:rFonts w:ascii="Calibri" w:eastAsia="新細明體" w:hAnsi="Calibri" w:cs="F"/>
      <w:kern w:val="3"/>
    </w:rPr>
  </w:style>
  <w:style w:type="paragraph" w:styleId="a3">
    <w:name w:val="List Paragraph"/>
    <w:basedOn w:val="a"/>
    <w:uiPriority w:val="34"/>
    <w:qFormat/>
    <w:rsid w:val="001F2915"/>
    <w:pPr>
      <w:ind w:leftChars="200" w:left="480"/>
    </w:pPr>
  </w:style>
  <w:style w:type="paragraph" w:styleId="a4">
    <w:name w:val="header"/>
    <w:basedOn w:val="a"/>
    <w:link w:val="a5"/>
    <w:uiPriority w:val="99"/>
    <w:unhideWhenUsed/>
    <w:rsid w:val="00CD278B"/>
    <w:pPr>
      <w:tabs>
        <w:tab w:val="center" w:pos="4153"/>
        <w:tab w:val="right" w:pos="8306"/>
      </w:tabs>
      <w:snapToGrid w:val="0"/>
    </w:pPr>
    <w:rPr>
      <w:sz w:val="20"/>
      <w:szCs w:val="20"/>
    </w:rPr>
  </w:style>
  <w:style w:type="character" w:customStyle="1" w:styleId="a5">
    <w:name w:val="頁首 字元"/>
    <w:basedOn w:val="a0"/>
    <w:link w:val="a4"/>
    <w:uiPriority w:val="99"/>
    <w:rsid w:val="00CD278B"/>
    <w:rPr>
      <w:sz w:val="20"/>
      <w:szCs w:val="20"/>
    </w:rPr>
  </w:style>
  <w:style w:type="paragraph" w:styleId="a6">
    <w:name w:val="footer"/>
    <w:basedOn w:val="a"/>
    <w:link w:val="a7"/>
    <w:uiPriority w:val="99"/>
    <w:unhideWhenUsed/>
    <w:rsid w:val="00CD278B"/>
    <w:pPr>
      <w:tabs>
        <w:tab w:val="center" w:pos="4153"/>
        <w:tab w:val="right" w:pos="8306"/>
      </w:tabs>
      <w:snapToGrid w:val="0"/>
    </w:pPr>
    <w:rPr>
      <w:sz w:val="20"/>
      <w:szCs w:val="20"/>
    </w:rPr>
  </w:style>
  <w:style w:type="character" w:customStyle="1" w:styleId="a7">
    <w:name w:val="頁尾 字元"/>
    <w:basedOn w:val="a0"/>
    <w:link w:val="a6"/>
    <w:uiPriority w:val="99"/>
    <w:rsid w:val="00CD278B"/>
    <w:rPr>
      <w:sz w:val="20"/>
      <w:szCs w:val="20"/>
    </w:rPr>
  </w:style>
  <w:style w:type="character" w:styleId="a8">
    <w:name w:val="Hyperlink"/>
    <w:basedOn w:val="a0"/>
    <w:uiPriority w:val="99"/>
    <w:semiHidden/>
    <w:unhideWhenUsed/>
    <w:rsid w:val="00CE5E4B"/>
    <w:rPr>
      <w:color w:val="0000FF"/>
      <w:u w:val="single"/>
    </w:rPr>
  </w:style>
  <w:style w:type="character" w:styleId="a9">
    <w:name w:val="page number"/>
    <w:basedOn w:val="a0"/>
    <w:uiPriority w:val="99"/>
    <w:semiHidden/>
    <w:unhideWhenUsed/>
    <w:rsid w:val="00C5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Yuhung Lee</cp:lastModifiedBy>
  <cp:revision>2</cp:revision>
  <cp:lastPrinted>2017-12-26T07:44:00Z</cp:lastPrinted>
  <dcterms:created xsi:type="dcterms:W3CDTF">2019-04-21T15:59:00Z</dcterms:created>
  <dcterms:modified xsi:type="dcterms:W3CDTF">2019-04-21T15:59:00Z</dcterms:modified>
</cp:coreProperties>
</file>