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B6" w:rsidRDefault="00C160B6" w:rsidP="00C160B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952500" cy="533400"/>
            <wp:effectExtent l="19050" t="0" r="0" b="0"/>
            <wp:docPr id="1" name="圖片 1" descr="http://e-flt.nus.edu.sg/graphic/logo_new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flt.nus.edu.sg/graphic/logo_new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48250" cy="333375"/>
            <wp:effectExtent l="19050" t="0" r="0" b="0"/>
            <wp:docPr id="2" name="圖片 2" descr="http://e-flt.nus.edu.sg/graphic/titl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-flt.nus.edu.sg/graphic/title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057275" cy="485775"/>
            <wp:effectExtent l="19050" t="0" r="9525" b="0"/>
            <wp:docPr id="3" name="圖片 3" descr="http://e-flt.nus.edu.sg/graphic/nuslogo.gif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-flt.nus.edu.sg/graphic/nuslogo.gi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7F" w:rsidRDefault="00C160B6" w:rsidP="00C160B6">
      <w:pPr>
        <w:ind w:right="330"/>
        <w:jc w:val="right"/>
        <w:rPr>
          <w:rFonts w:hint="eastAsia"/>
        </w:rPr>
      </w:pPr>
      <w:r>
        <w:t>ISSN 0219-9874</w:t>
      </w:r>
    </w:p>
    <w:tbl>
      <w:tblPr>
        <w:tblW w:w="11250" w:type="dxa"/>
        <w:jc w:val="center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250"/>
      </w:tblGrid>
      <w:tr w:rsidR="00C160B6" w:rsidRPr="00C160B6" w:rsidTr="00C160B6">
        <w:trPr>
          <w:trHeight w:val="13612"/>
          <w:tblCellSpacing w:w="7" w:type="dxa"/>
          <w:jc w:val="center"/>
        </w:trPr>
        <w:tc>
          <w:tcPr>
            <w:tcW w:w="11222" w:type="dxa"/>
            <w:tcBorders>
              <w:top w:val="nil"/>
              <w:left w:val="nil"/>
              <w:bottom w:val="nil"/>
              <w:right w:val="nil"/>
            </w:tcBorders>
            <w:shd w:val="clear" w:color="auto" w:fill="CDD6FC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220"/>
            </w:tblGrid>
            <w:tr w:rsidR="00C160B6" w:rsidRPr="00C160B6" w:rsidTr="00C160B6">
              <w:trPr>
                <w:trHeight w:val="1175"/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60B6" w:rsidRPr="00C160B6" w:rsidRDefault="00C160B6" w:rsidP="00C160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60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rect id="_x0000_i1025" style="width:411pt;height:1.5pt" o:hrpct="0" o:hralign="center" o:hrstd="t" o:hr="t" fillcolor="#a0a0a0" stroked="f"/>
                    </w:pict>
                  </w:r>
                </w:p>
                <w:p w:rsidR="00C160B6" w:rsidRPr="00C160B6" w:rsidRDefault="00C160B6" w:rsidP="00C160B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160B6" w:rsidRPr="00C160B6" w:rsidRDefault="00C160B6" w:rsidP="00C160B6">
                  <w:pPr>
                    <w:jc w:val="center"/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</w:pPr>
                  <w:r w:rsidRPr="00C160B6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7"/>
                      <w:szCs w:val="27"/>
                    </w:rPr>
                    <w:t>Volume 8, Number 1 June 2011</w:t>
                  </w:r>
                  <w:r w:rsidRPr="00C160B6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27"/>
                      <w:szCs w:val="27"/>
                    </w:rPr>
                    <w:br/>
                    <w:t> </w:t>
                  </w:r>
                </w:p>
              </w:tc>
            </w:tr>
          </w:tbl>
          <w:p w:rsidR="00C160B6" w:rsidRPr="00C160B6" w:rsidRDefault="00C160B6" w:rsidP="00C16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C160B6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Editorial</w:t>
              </w:r>
            </w:hyperlink>
            <w:r w:rsidRPr="00C160B6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</w:rPr>
              <w:t xml:space="preserve">  </w:t>
            </w: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85750" cy="133350"/>
                  <wp:effectExtent l="19050" t="0" r="0" b="0"/>
                  <wp:docPr id="18" name="圖片 18" descr="Download as a pdf.-fil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ownload as a pdf.-fil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60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160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160B6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</w:rPr>
              <w:t>Articles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540"/>
              <w:gridCol w:w="10382"/>
            </w:tblGrid>
            <w:tr w:rsidR="00C160B6" w:rsidRPr="00C160B6">
              <w:trPr>
                <w:trHeight w:val="795"/>
                <w:jc w:val="center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160B6" w:rsidRPr="00C160B6" w:rsidRDefault="00C160B6" w:rsidP="00C160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60B6">
                    <w:rPr>
                      <w:rFonts w:ascii="Times New Roman" w:eastAsia="Times New Roman" w:hAnsi="Times New Roman" w:cs="Times New Roman"/>
                      <w:color w:val="003366"/>
                      <w:sz w:val="24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160B6" w:rsidRPr="00C160B6" w:rsidRDefault="00C160B6" w:rsidP="00C160B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Rhonda Joy  </w:t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noProof/>
                      <w:color w:val="0000FF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19" name="圖片 19" descr="Bio data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Bio data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   </w:t>
                  </w:r>
                  <w:r w:rsidRPr="00C160B6">
                    <w:rPr>
                      <w:rFonts w:ascii="Times New Roman" w:eastAsia="Times New Roman" w:hAnsi="Times New Roman" w:cs="Times New Roman"/>
                    </w:rPr>
                    <w:br/>
                  </w:r>
                  <w:hyperlink r:id="rId13" w:history="1">
                    <w:r w:rsidRPr="00C160B6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u w:val="single"/>
                      </w:rPr>
                      <w:t>Learning to Read in Two Languages: Impediment or Facilitator?</w:t>
                    </w:r>
                  </w:hyperlink>
                  <w:r w:rsidRPr="00C160B6">
                    <w:rPr>
                      <w:rFonts w:ascii="Arial" w:eastAsia="Times New Roman" w:hAnsi="Arial" w:cs="Arial"/>
                      <w:b/>
                      <w:bCs/>
                      <w:color w:val="003366"/>
                    </w:rPr>
                    <w:t> </w:t>
                  </w:r>
                  <w:r w:rsidRPr="00C160B6">
                    <w:rPr>
                      <w:rFonts w:ascii="Arial" w:eastAsia="Times New Roman" w:hAnsi="Arial" w:cs="Arial"/>
                      <w:noProof/>
                      <w:color w:val="0000FF"/>
                    </w:rPr>
                    <w:drawing>
                      <wp:inline distT="0" distB="0" distL="0" distR="0">
                        <wp:extent cx="285750" cy="133350"/>
                        <wp:effectExtent l="19050" t="0" r="0" b="0"/>
                        <wp:docPr id="20" name="圖片 20" descr="Download as a PDF-file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Download as a PDF-file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0B6">
                    <w:rPr>
                      <w:rFonts w:ascii="Arial" w:eastAsia="Times New Roman" w:hAnsi="Arial" w:cs="Arial"/>
                      <w:color w:val="003366"/>
                    </w:rPr>
                    <w:br/>
                    <w:t> </w:t>
                  </w:r>
                </w:p>
              </w:tc>
            </w:tr>
            <w:tr w:rsidR="00C160B6" w:rsidRPr="00C160B6">
              <w:trPr>
                <w:trHeight w:val="795"/>
                <w:jc w:val="center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160B6" w:rsidRPr="00C160B6" w:rsidRDefault="00C160B6" w:rsidP="00C160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60B6">
                    <w:rPr>
                      <w:rFonts w:ascii="Arial" w:eastAsia="Times New Roman" w:hAnsi="Arial" w:cs="Arial"/>
                      <w:color w:val="003366"/>
                      <w:sz w:val="24"/>
                      <w:szCs w:val="24"/>
                    </w:rPr>
                    <w:t xml:space="preserve">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160B6" w:rsidRPr="00C160B6" w:rsidRDefault="00C160B6" w:rsidP="00C160B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Ruth Ming </w:t>
                  </w:r>
                  <w:proofErr w:type="spellStart"/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>Har</w:t>
                  </w:r>
                  <w:proofErr w:type="spellEnd"/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 Wong  </w:t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noProof/>
                      <w:color w:val="0000FF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21" name="圖片 21" descr="Bio data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Bio data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> </w:t>
                  </w:r>
                  <w:r w:rsidRPr="00C160B6">
                    <w:rPr>
                      <w:rFonts w:ascii="Arial" w:eastAsia="Times New Roman" w:hAnsi="Arial" w:cs="Arial"/>
                      <w:color w:val="003366"/>
                    </w:rPr>
                    <w:br/>
                  </w:r>
                  <w:hyperlink r:id="rId16" w:history="1">
                    <w:r w:rsidRPr="00C160B6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u w:val="single"/>
                      </w:rPr>
                      <w:t xml:space="preserve">Developing Teacher Awareness of Language Use and Language Knowledge in English Classrooms: Four Longitudinal Cases </w:t>
                    </w:r>
                  </w:hyperlink>
                  <w:r w:rsidRPr="00C160B6">
                    <w:rPr>
                      <w:rFonts w:ascii="Arial" w:eastAsia="Times New Roman" w:hAnsi="Arial" w:cs="Arial"/>
                      <w:b/>
                      <w:bCs/>
                      <w:color w:val="003366"/>
                    </w:rPr>
                    <w:t xml:space="preserve">  </w:t>
                  </w:r>
                  <w:r w:rsidRPr="00C160B6">
                    <w:rPr>
                      <w:rFonts w:ascii="Arial" w:eastAsia="Times New Roman" w:hAnsi="Arial" w:cs="Arial"/>
                      <w:b/>
                      <w:bCs/>
                      <w:noProof/>
                      <w:color w:val="0000FF"/>
                    </w:rPr>
                    <w:drawing>
                      <wp:inline distT="0" distB="0" distL="0" distR="0">
                        <wp:extent cx="285750" cy="133350"/>
                        <wp:effectExtent l="19050" t="0" r="0" b="0"/>
                        <wp:docPr id="22" name="圖片 22" descr="Download as a PDF-file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Download as a PDF-file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0B6">
                    <w:rPr>
                      <w:rFonts w:ascii="Arial" w:eastAsia="Times New Roman" w:hAnsi="Arial" w:cs="Arial"/>
                    </w:rPr>
                    <w:br/>
                    <w:t> </w:t>
                  </w:r>
                </w:p>
              </w:tc>
            </w:tr>
            <w:tr w:rsidR="00C160B6" w:rsidRPr="00C160B6">
              <w:trPr>
                <w:trHeight w:val="795"/>
                <w:jc w:val="center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160B6" w:rsidRPr="00C160B6" w:rsidRDefault="00C160B6" w:rsidP="00C160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60B6">
                    <w:rPr>
                      <w:rFonts w:ascii="Times New Roman" w:eastAsia="Times New Roman" w:hAnsi="Times New Roman" w:cs="Times New Roman"/>
                      <w:color w:val="003366"/>
                      <w:sz w:val="24"/>
                      <w:szCs w:val="24"/>
                    </w:rPr>
                    <w:t xml:space="preserve">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160B6" w:rsidRPr="00C160B6" w:rsidRDefault="00C160B6" w:rsidP="00C160B6">
                  <w:pPr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>Maite</w:t>
                  </w:r>
                  <w:proofErr w:type="spellEnd"/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 Correa  </w:t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noProof/>
                      <w:color w:val="0000FF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23" name="圖片 23" descr="Bio data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Bio data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  </w:t>
                  </w:r>
                  <w:r w:rsidRPr="00C160B6">
                    <w:rPr>
                      <w:rFonts w:ascii="Arial" w:eastAsia="Times New Roman" w:hAnsi="Arial" w:cs="Arial"/>
                      <w:color w:val="003366"/>
                    </w:rPr>
                    <w:br/>
                  </w:r>
                  <w:hyperlink r:id="rId19" w:history="1">
                    <w:r w:rsidRPr="00C160B6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u w:val="single"/>
                      </w:rPr>
                      <w:t xml:space="preserve">Subjunctive Accuracy and </w:t>
                    </w:r>
                    <w:proofErr w:type="spellStart"/>
                    <w:r w:rsidRPr="00C160B6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u w:val="single"/>
                      </w:rPr>
                      <w:t>Metalinguistic</w:t>
                    </w:r>
                    <w:proofErr w:type="spellEnd"/>
                    <w:r w:rsidRPr="00C160B6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u w:val="single"/>
                      </w:rPr>
                      <w:t xml:space="preserve"> Knowledge of L2 Learners of Spanish</w:t>
                    </w:r>
                  </w:hyperlink>
                  <w:r w:rsidRPr="00C160B6">
                    <w:rPr>
                      <w:rFonts w:ascii="Arial" w:eastAsia="Times New Roman" w:hAnsi="Arial" w:cs="Arial"/>
                    </w:rPr>
                    <w:t> </w:t>
                  </w:r>
                  <w:r w:rsidRPr="00C160B6">
                    <w:rPr>
                      <w:rFonts w:ascii="Arial" w:eastAsia="Times New Roman" w:hAnsi="Arial" w:cs="Arial"/>
                      <w:noProof/>
                      <w:color w:val="0000FF"/>
                    </w:rPr>
                    <w:drawing>
                      <wp:inline distT="0" distB="0" distL="0" distR="0">
                        <wp:extent cx="285750" cy="133350"/>
                        <wp:effectExtent l="19050" t="0" r="0" b="0"/>
                        <wp:docPr id="24" name="圖片 24" descr="Download as a PDF-file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Download as a PDF-file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0B6">
                    <w:rPr>
                      <w:rFonts w:ascii="Arial" w:eastAsia="Times New Roman" w:hAnsi="Arial" w:cs="Arial"/>
                    </w:rPr>
                    <w:br/>
                    <w:t> </w:t>
                  </w:r>
                </w:p>
              </w:tc>
            </w:tr>
            <w:tr w:rsidR="00C160B6" w:rsidRPr="00C160B6">
              <w:trPr>
                <w:trHeight w:val="795"/>
                <w:jc w:val="center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160B6" w:rsidRPr="00C160B6" w:rsidRDefault="00C160B6" w:rsidP="00C160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60B6">
                    <w:rPr>
                      <w:rFonts w:ascii="Times New Roman" w:eastAsia="Times New Roman" w:hAnsi="Times New Roman" w:cs="Times New Roman"/>
                      <w:color w:val="003366"/>
                      <w:sz w:val="24"/>
                      <w:szCs w:val="24"/>
                    </w:rPr>
                    <w:t xml:space="preserve">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160B6" w:rsidRPr="00C160B6" w:rsidRDefault="00C160B6" w:rsidP="00C160B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>Ho Cheong Lam  </w:t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noProof/>
                      <w:color w:val="0000FF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25" name="圖片 25" descr="Bio data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Bio data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  </w:t>
                  </w:r>
                  <w:r w:rsidRPr="00C160B6">
                    <w:rPr>
                      <w:rFonts w:ascii="Arial" w:eastAsia="Times New Roman" w:hAnsi="Arial" w:cs="Arial"/>
                      <w:b/>
                      <w:bCs/>
                      <w:color w:val="003366"/>
                    </w:rPr>
                    <w:br/>
                  </w:r>
                  <w:hyperlink r:id="rId22" w:history="1">
                    <w:r w:rsidRPr="00C160B6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u w:val="single"/>
                      </w:rPr>
                      <w:t>A Critical Analysis of the Various Ways of Teaching Chinese Characters</w:t>
                    </w:r>
                  </w:hyperlink>
                  <w:r w:rsidRPr="00C160B6">
                    <w:rPr>
                      <w:rFonts w:ascii="Arial" w:eastAsia="Times New Roman" w:hAnsi="Arial" w:cs="Arial"/>
                      <w:color w:val="003366"/>
                    </w:rPr>
                    <w:t> </w:t>
                  </w:r>
                  <w:r w:rsidRPr="00C160B6">
                    <w:rPr>
                      <w:rFonts w:ascii="Arial" w:eastAsia="Times New Roman" w:hAnsi="Arial" w:cs="Arial"/>
                      <w:b/>
                      <w:bCs/>
                      <w:noProof/>
                      <w:color w:val="0000FF"/>
                    </w:rPr>
                    <w:drawing>
                      <wp:inline distT="0" distB="0" distL="0" distR="0">
                        <wp:extent cx="285750" cy="133350"/>
                        <wp:effectExtent l="19050" t="0" r="0" b="0"/>
                        <wp:docPr id="26" name="圖片 26" descr="Download as a PDF-file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Download as a PDF-file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0B6">
                    <w:rPr>
                      <w:rFonts w:ascii="Arial" w:eastAsia="Times New Roman" w:hAnsi="Arial" w:cs="Arial"/>
                      <w:b/>
                      <w:bCs/>
                      <w:color w:val="003366"/>
                    </w:rPr>
                    <w:br/>
                    <w:t> </w:t>
                  </w:r>
                </w:p>
              </w:tc>
            </w:tr>
            <w:tr w:rsidR="00C160B6" w:rsidRPr="00C160B6">
              <w:trPr>
                <w:trHeight w:val="795"/>
                <w:jc w:val="center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160B6" w:rsidRPr="00C160B6" w:rsidRDefault="00C160B6" w:rsidP="00C160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60B6">
                    <w:rPr>
                      <w:rFonts w:ascii="Times New Roman" w:eastAsia="Times New Roman" w:hAnsi="Times New Roman" w:cs="Times New Roman"/>
                      <w:color w:val="003366"/>
                      <w:sz w:val="24"/>
                      <w:szCs w:val="24"/>
                    </w:rPr>
                    <w:t xml:space="preserve">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160B6" w:rsidRPr="00C160B6" w:rsidRDefault="00C160B6" w:rsidP="00C160B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Steve T. Fukuda  </w:t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noProof/>
                      <w:color w:val="0000FF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27" name="圖片 27" descr="Bio data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Bio data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, Hiroshi Sakata  </w:t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noProof/>
                      <w:color w:val="0000FF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28" name="圖片 28" descr="Bio data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Bio data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&amp; </w:t>
                  </w:r>
                  <w:proofErr w:type="spellStart"/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>Mitsue</w:t>
                  </w:r>
                  <w:proofErr w:type="spellEnd"/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 Takeuchi  </w:t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noProof/>
                      <w:color w:val="0000FF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29" name="圖片 29" descr="Bio data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Bio data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  </w:t>
                  </w:r>
                  <w:r w:rsidRPr="00C160B6">
                    <w:rPr>
                      <w:rFonts w:ascii="Arial" w:eastAsia="Times New Roman" w:hAnsi="Arial" w:cs="Arial"/>
                      <w:b/>
                      <w:bCs/>
                      <w:color w:val="003366"/>
                    </w:rPr>
                    <w:br/>
                  </w:r>
                  <w:hyperlink r:id="rId27" w:history="1">
                    <w:r w:rsidRPr="00C160B6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u w:val="single"/>
                      </w:rPr>
                      <w:t>Facilitating Autonomy to Enhance Motivation: Examining the Effects of a Guided-Autonomy Syllabus</w:t>
                    </w:r>
                  </w:hyperlink>
                  <w:r w:rsidRPr="00C160B6">
                    <w:rPr>
                      <w:rFonts w:ascii="Arial" w:eastAsia="Times New Roman" w:hAnsi="Arial" w:cs="Arial"/>
                      <w:color w:val="003366"/>
                    </w:rPr>
                    <w:t> </w:t>
                  </w:r>
                  <w:r w:rsidRPr="00C160B6">
                    <w:rPr>
                      <w:rFonts w:ascii="Arial" w:eastAsia="Times New Roman" w:hAnsi="Arial" w:cs="Arial"/>
                      <w:b/>
                      <w:bCs/>
                      <w:noProof/>
                      <w:color w:val="0000FF"/>
                    </w:rPr>
                    <w:drawing>
                      <wp:inline distT="0" distB="0" distL="0" distR="0">
                        <wp:extent cx="285750" cy="133350"/>
                        <wp:effectExtent l="19050" t="0" r="0" b="0"/>
                        <wp:docPr id="30" name="圖片 30" descr="Download as a PDF-file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Download as a PDF-file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0B6">
                    <w:rPr>
                      <w:rFonts w:ascii="Arial" w:eastAsia="Times New Roman" w:hAnsi="Arial" w:cs="Arial"/>
                      <w:b/>
                      <w:bCs/>
                      <w:color w:val="003366"/>
                    </w:rPr>
                    <w:br/>
                    <w:t> </w:t>
                  </w:r>
                </w:p>
              </w:tc>
            </w:tr>
            <w:tr w:rsidR="00C160B6" w:rsidRPr="00C160B6">
              <w:trPr>
                <w:trHeight w:val="795"/>
                <w:jc w:val="center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160B6" w:rsidRPr="00C160B6" w:rsidRDefault="00C160B6" w:rsidP="00C160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60B6">
                    <w:rPr>
                      <w:rFonts w:ascii="Times New Roman" w:eastAsia="Times New Roman" w:hAnsi="Times New Roman" w:cs="Times New Roman"/>
                      <w:color w:val="003366"/>
                      <w:sz w:val="24"/>
                      <w:szCs w:val="24"/>
                    </w:rPr>
                    <w:t xml:space="preserve">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160B6" w:rsidRPr="00C160B6" w:rsidRDefault="00C160B6" w:rsidP="00C160B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>Takayoshi Fujiwara  </w:t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noProof/>
                      <w:color w:val="0000FF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31" name="圖片 31" descr="Bio data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Bio data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  </w:t>
                  </w:r>
                  <w:r w:rsidRPr="00C160B6">
                    <w:rPr>
                      <w:rFonts w:ascii="Arial" w:eastAsia="Times New Roman" w:hAnsi="Arial" w:cs="Arial"/>
                      <w:b/>
                      <w:bCs/>
                      <w:color w:val="003366"/>
                    </w:rPr>
                    <w:br/>
                  </w:r>
                  <w:hyperlink r:id="rId30" w:history="1">
                    <w:r w:rsidRPr="00C160B6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u w:val="single"/>
                      </w:rPr>
                      <w:t>Language Learning Beliefs of Thai EFL University Students: Dimensional Structure and Cultural Variations</w:t>
                    </w:r>
                  </w:hyperlink>
                  <w:r w:rsidRPr="00C160B6">
                    <w:rPr>
                      <w:rFonts w:ascii="Arial" w:eastAsia="Times New Roman" w:hAnsi="Arial" w:cs="Arial"/>
                      <w:color w:val="003366"/>
                    </w:rPr>
                    <w:t> </w:t>
                  </w:r>
                  <w:r w:rsidRPr="00C160B6">
                    <w:rPr>
                      <w:rFonts w:ascii="Arial" w:eastAsia="Times New Roman" w:hAnsi="Arial" w:cs="Arial"/>
                      <w:b/>
                      <w:bCs/>
                      <w:noProof/>
                      <w:color w:val="0000FF"/>
                    </w:rPr>
                    <w:drawing>
                      <wp:inline distT="0" distB="0" distL="0" distR="0">
                        <wp:extent cx="285750" cy="133350"/>
                        <wp:effectExtent l="19050" t="0" r="0" b="0"/>
                        <wp:docPr id="32" name="圖片 32" descr="Download as a PDF-file">
                          <a:hlinkClick xmlns:a="http://schemas.openxmlformats.org/drawingml/2006/main" r:id="rId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Download as a PDF-file">
                                  <a:hlinkClick r:id="rId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0B6">
                    <w:rPr>
                      <w:rFonts w:ascii="Arial" w:eastAsia="Times New Roman" w:hAnsi="Arial" w:cs="Arial"/>
                      <w:b/>
                      <w:bCs/>
                      <w:color w:val="003366"/>
                    </w:rPr>
                    <w:br/>
                    <w:t> </w:t>
                  </w:r>
                </w:p>
              </w:tc>
            </w:tr>
            <w:tr w:rsidR="00C160B6" w:rsidRPr="00C160B6">
              <w:trPr>
                <w:trHeight w:val="795"/>
                <w:jc w:val="center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160B6" w:rsidRPr="00C160B6" w:rsidRDefault="00C160B6" w:rsidP="00C160B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60B6">
                    <w:rPr>
                      <w:rFonts w:ascii="Times New Roman" w:eastAsia="Times New Roman" w:hAnsi="Times New Roman" w:cs="Times New Roman"/>
                      <w:color w:val="003366"/>
                      <w:sz w:val="24"/>
                      <w:szCs w:val="24"/>
                    </w:rPr>
                    <w:t xml:space="preserve">■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160B6" w:rsidRPr="00C160B6" w:rsidRDefault="00C160B6" w:rsidP="00C160B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Peter </w:t>
                  </w:r>
                  <w:proofErr w:type="spellStart"/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>Tze</w:t>
                  </w:r>
                  <w:proofErr w:type="spellEnd"/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-Ming Chou  </w:t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noProof/>
                      <w:color w:val="0000FF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33" name="圖片 33" descr="Bio data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Bio data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  </w:t>
                  </w:r>
                  <w:r w:rsidRPr="00C160B6">
                    <w:rPr>
                      <w:rFonts w:ascii="Arial" w:eastAsia="Times New Roman" w:hAnsi="Arial" w:cs="Arial"/>
                      <w:b/>
                      <w:bCs/>
                      <w:color w:val="003366"/>
                    </w:rPr>
                    <w:br/>
                  </w:r>
                  <w:hyperlink r:id="rId33" w:history="1">
                    <w:r w:rsidRPr="00C160B6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u w:val="single"/>
                      </w:rPr>
                      <w:t xml:space="preserve">The Effects of Vocabulary Knowledge and Background Knowledge on the Reading Comprehension of Taiwanese EFL Students </w:t>
                    </w:r>
                  </w:hyperlink>
                  <w:r w:rsidRPr="00C160B6">
                    <w:rPr>
                      <w:rFonts w:ascii="Arial" w:eastAsia="Times New Roman" w:hAnsi="Arial" w:cs="Arial"/>
                      <w:color w:val="003366"/>
                    </w:rPr>
                    <w:t> </w:t>
                  </w:r>
                  <w:r w:rsidRPr="00C160B6">
                    <w:rPr>
                      <w:rFonts w:ascii="Arial" w:eastAsia="Times New Roman" w:hAnsi="Arial" w:cs="Arial"/>
                      <w:b/>
                      <w:bCs/>
                      <w:noProof/>
                      <w:color w:val="0000FF"/>
                    </w:rPr>
                    <w:drawing>
                      <wp:inline distT="0" distB="0" distL="0" distR="0">
                        <wp:extent cx="285750" cy="133350"/>
                        <wp:effectExtent l="19050" t="0" r="0" b="0"/>
                        <wp:docPr id="34" name="圖片 34" descr="Download as a PDF-file">
                          <a:hlinkClick xmlns:a="http://schemas.openxmlformats.org/drawingml/2006/main" r:id="rId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Download as a PDF-file">
                                  <a:hlinkClick r:id="rId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0B6">
                    <w:rPr>
                      <w:rFonts w:ascii="Arial" w:eastAsia="Times New Roman" w:hAnsi="Arial" w:cs="Arial"/>
                      <w:b/>
                      <w:bCs/>
                      <w:color w:val="003366"/>
                    </w:rPr>
                    <w:br/>
                    <w:t> </w:t>
                  </w:r>
                </w:p>
              </w:tc>
            </w:tr>
          </w:tbl>
          <w:p w:rsidR="00C160B6" w:rsidRPr="00C160B6" w:rsidRDefault="00C160B6" w:rsidP="00C16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0B6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</w:rPr>
              <w:t>Reviews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65"/>
              <w:gridCol w:w="10157"/>
            </w:tblGrid>
            <w:tr w:rsidR="00C160B6" w:rsidRPr="00C160B6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160B6" w:rsidRPr="00C160B6" w:rsidRDefault="00C160B6" w:rsidP="00C160B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160B6">
                    <w:rPr>
                      <w:rFonts w:ascii="Times New Roman" w:eastAsia="Times New Roman" w:hAnsi="Times New Roman" w:cs="Times New Roman"/>
                      <w:color w:val="003366"/>
                    </w:rPr>
                    <w:t xml:space="preserve">■ </w:t>
                  </w:r>
                </w:p>
                <w:p w:rsidR="00C160B6" w:rsidRPr="00C160B6" w:rsidRDefault="00C160B6" w:rsidP="00C160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C160B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160B6" w:rsidRPr="00C160B6" w:rsidRDefault="00C160B6" w:rsidP="00C160B6">
                  <w:pPr>
                    <w:rPr>
                      <w:rFonts w:ascii="Times New Roman" w:eastAsia="Times New Roman" w:hAnsi="Times New Roman" w:cs="Times New Roman"/>
                    </w:rPr>
                  </w:pPr>
                  <w:hyperlink r:id="rId35" w:history="1">
                    <w:r w:rsidRPr="00C160B6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u w:val="single"/>
                      </w:rPr>
                      <w:t>Review of “</w:t>
                    </w:r>
                    <w:proofErr w:type="spellStart"/>
                    <w:r w:rsidRPr="00C160B6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u w:val="single"/>
                      </w:rPr>
                      <w:t>Toujours</w:t>
                    </w:r>
                    <w:proofErr w:type="spellEnd"/>
                    <w:r w:rsidRPr="00C160B6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u w:val="single"/>
                      </w:rPr>
                      <w:t xml:space="preserve"> Des </w:t>
                    </w:r>
                    <w:proofErr w:type="spellStart"/>
                    <w:r w:rsidRPr="00C160B6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u w:val="single"/>
                      </w:rPr>
                      <w:t>Mots</w:t>
                    </w:r>
                    <w:proofErr w:type="spellEnd"/>
                    <w:r w:rsidRPr="00C160B6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u w:val="single"/>
                      </w:rPr>
                      <w:t>”</w:t>
                    </w:r>
                  </w:hyperlink>
                  <w:r w:rsidRPr="00C160B6">
                    <w:rPr>
                      <w:rFonts w:ascii="Arial" w:eastAsia="Times New Roman" w:hAnsi="Arial" w:cs="Arial"/>
                      <w:b/>
                      <w:bCs/>
                      <w:color w:val="003366"/>
                    </w:rPr>
                    <w:t> </w:t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noProof/>
                      <w:color w:val="0000FF"/>
                    </w:rPr>
                    <w:drawing>
                      <wp:inline distT="0" distB="0" distL="0" distR="0">
                        <wp:extent cx="285750" cy="133350"/>
                        <wp:effectExtent l="19050" t="0" r="0" b="0"/>
                        <wp:docPr id="35" name="圖片 35" descr="Download as a PDF-file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Download as a PDF-file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0B6">
                    <w:rPr>
                      <w:rFonts w:ascii="Arial" w:eastAsia="Times New Roman" w:hAnsi="Arial" w:cs="Arial"/>
                      <w:color w:val="003366"/>
                    </w:rPr>
                    <w:br/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Reviewed by </w:t>
                  </w:r>
                  <w:proofErr w:type="spellStart"/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>Shonu</w:t>
                  </w:r>
                  <w:proofErr w:type="spellEnd"/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 </w:t>
                  </w:r>
                  <w:proofErr w:type="spellStart"/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>Nangia</w:t>
                  </w:r>
                  <w:proofErr w:type="spellEnd"/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 </w:t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noProof/>
                      <w:color w:val="0000FF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36" name="圖片 36" descr="Bio data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Bio data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  </w:t>
                  </w:r>
                  <w:r w:rsidRPr="00C160B6">
                    <w:rPr>
                      <w:rFonts w:ascii="Arial" w:eastAsia="Times New Roman" w:hAnsi="Arial" w:cs="Arial"/>
                      <w:color w:val="003366"/>
                    </w:rPr>
                    <w:br/>
                    <w:t> </w:t>
                  </w:r>
                </w:p>
              </w:tc>
            </w:tr>
            <w:tr w:rsidR="00C160B6" w:rsidRPr="00C160B6">
              <w:trPr>
                <w:jc w:val="center"/>
              </w:trPr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160B6" w:rsidRPr="00C160B6" w:rsidRDefault="00C160B6" w:rsidP="00C160B6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C160B6">
                    <w:rPr>
                      <w:rFonts w:ascii="Times New Roman" w:eastAsia="Times New Roman" w:hAnsi="Times New Roman" w:cs="Times New Roman"/>
                      <w:color w:val="003366"/>
                    </w:rPr>
                    <w:t xml:space="preserve">■ </w:t>
                  </w:r>
                </w:p>
                <w:p w:rsidR="00C160B6" w:rsidRPr="00C160B6" w:rsidRDefault="00C160B6" w:rsidP="00C160B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C160B6">
                    <w:rPr>
                      <w:rFonts w:ascii="Times New Roman" w:eastAsia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160B6" w:rsidRPr="00C160B6" w:rsidRDefault="00C160B6" w:rsidP="00C160B6">
                  <w:pPr>
                    <w:rPr>
                      <w:rFonts w:ascii="Times New Roman" w:eastAsia="Times New Roman" w:hAnsi="Times New Roman" w:cs="Times New Roman"/>
                    </w:rPr>
                  </w:pPr>
                  <w:hyperlink r:id="rId38" w:history="1">
                    <w:r w:rsidRPr="00C160B6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u w:val="single"/>
                      </w:rPr>
                      <w:t xml:space="preserve">Review of “New Chinese Practical Reader 1” and its Use in the Chinese Language </w:t>
                    </w:r>
                    <w:proofErr w:type="spellStart"/>
                    <w:r w:rsidRPr="00C160B6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u w:val="single"/>
                      </w:rPr>
                      <w:t>Programme</w:t>
                    </w:r>
                    <w:proofErr w:type="spellEnd"/>
                    <w:r w:rsidRPr="00C160B6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u w:val="single"/>
                      </w:rPr>
                      <w:t xml:space="preserve"> of Centre for Language Studies of the National University of Singapore</w:t>
                    </w:r>
                  </w:hyperlink>
                  <w:r w:rsidRPr="00C160B6">
                    <w:rPr>
                      <w:rFonts w:ascii="Arial" w:eastAsia="Times New Roman" w:hAnsi="Arial" w:cs="Arial"/>
                      <w:b/>
                      <w:bCs/>
                      <w:color w:val="003366"/>
                    </w:rPr>
                    <w:t> </w:t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noProof/>
                      <w:color w:val="0000FF"/>
                    </w:rPr>
                    <w:drawing>
                      <wp:inline distT="0" distB="0" distL="0" distR="0">
                        <wp:extent cx="285750" cy="133350"/>
                        <wp:effectExtent l="19050" t="0" r="0" b="0"/>
                        <wp:docPr id="37" name="圖片 37" descr="Download as a PDF-file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Download as a PDF-file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0B6">
                    <w:rPr>
                      <w:rFonts w:ascii="Arial" w:eastAsia="Times New Roman" w:hAnsi="Arial" w:cs="Arial"/>
                      <w:color w:val="003366"/>
                    </w:rPr>
                    <w:br/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Reviewed by </w:t>
                  </w:r>
                  <w:proofErr w:type="spellStart"/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>Chiung</w:t>
                  </w:r>
                  <w:proofErr w:type="spellEnd"/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 Yao Lin </w:t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noProof/>
                      <w:color w:val="0000FF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38" name="圖片 38" descr="Bio data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Bio data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160B6">
                    <w:rPr>
                      <w:rFonts w:ascii="Arial" w:eastAsia="Times New Roman" w:hAnsi="Arial" w:cs="Arial"/>
                      <w:i/>
                      <w:iCs/>
                      <w:color w:val="003366"/>
                    </w:rPr>
                    <w:t xml:space="preserve">  </w:t>
                  </w:r>
                  <w:r w:rsidRPr="00C160B6">
                    <w:rPr>
                      <w:rFonts w:ascii="Arial" w:eastAsia="Times New Roman" w:hAnsi="Arial" w:cs="Arial"/>
                      <w:color w:val="003366"/>
                    </w:rPr>
                    <w:br/>
                    <w:t> </w:t>
                  </w:r>
                </w:p>
              </w:tc>
            </w:tr>
          </w:tbl>
          <w:p w:rsidR="00C160B6" w:rsidRPr="00C160B6" w:rsidRDefault="00C160B6" w:rsidP="00C160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C160B6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List of External Reviewers 2009–2011  </w:t>
              </w:r>
            </w:hyperlink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85750" cy="133350"/>
                  <wp:effectExtent l="19050" t="0" r="0" b="0"/>
                  <wp:docPr id="39" name="圖片 39" descr="Download as a PDF-file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ownload as a PDF-file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0B6" w:rsidRPr="00C160B6" w:rsidRDefault="00C160B6" w:rsidP="00C160B6">
            <w:pPr>
              <w:spacing w:before="100" w:beforeAutospacing="1" w:after="100" w:afterAutospacing="1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C160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3" w:history="1">
              <w:r w:rsidRPr="00C160B6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Contributors to this Issue  </w:t>
              </w:r>
            </w:hyperlink>
            <w:r>
              <w:rPr>
                <w:rFonts w:ascii="Arial" w:eastAsia="Times New Roman" w:hAnsi="Arial" w:cs="Arial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85750" cy="133350"/>
                  <wp:effectExtent l="19050" t="0" r="0" b="0"/>
                  <wp:docPr id="40" name="圖片 40" descr="Download as a PDF-file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Download as a PDF-file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60B6" w:rsidRDefault="00C160B6" w:rsidP="00C160B6">
      <w:pPr>
        <w:ind w:right="330"/>
      </w:pPr>
    </w:p>
    <w:sectPr w:rsidR="00C160B6" w:rsidSect="00C160B6">
      <w:pgSz w:w="12240" w:h="15840"/>
      <w:pgMar w:top="227" w:right="249" w:bottom="249" w:left="24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160B6"/>
    <w:rsid w:val="001C778F"/>
    <w:rsid w:val="004465B9"/>
    <w:rsid w:val="004D04BD"/>
    <w:rsid w:val="00551904"/>
    <w:rsid w:val="00615FFA"/>
    <w:rsid w:val="00C160B6"/>
    <w:rsid w:val="00DA3712"/>
    <w:rsid w:val="00DA7A3E"/>
    <w:rsid w:val="00F62ED7"/>
    <w:rsid w:val="00FE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0B6"/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60B6"/>
    <w:rPr>
      <w:rFonts w:ascii="新細明體" w:eastAsia="新細明體"/>
      <w:sz w:val="18"/>
      <w:szCs w:val="18"/>
    </w:rPr>
  </w:style>
  <w:style w:type="paragraph" w:styleId="Web">
    <w:name w:val="Normal (Web)"/>
    <w:basedOn w:val="a"/>
    <w:uiPriority w:val="99"/>
    <w:unhideWhenUsed/>
    <w:rsid w:val="00C160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160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flt.nus.edu.sg/v8n12011/ed_v8n12011.htm" TargetMode="External"/><Relationship Id="rId13" Type="http://schemas.openxmlformats.org/officeDocument/2006/relationships/hyperlink" Target="http://e-flt.nus.edu.sg/v8n12011/joy.htm" TargetMode="External"/><Relationship Id="rId18" Type="http://schemas.openxmlformats.org/officeDocument/2006/relationships/hyperlink" Target="http://e-flt.nus.edu.sg/v8n12011/cont_v8n12011.htm#correa" TargetMode="External"/><Relationship Id="rId26" Type="http://schemas.openxmlformats.org/officeDocument/2006/relationships/hyperlink" Target="http://e-flt.nus.edu.sg/v8n12011/cont_v8n12011.htm#takeuchi" TargetMode="External"/><Relationship Id="rId39" Type="http://schemas.openxmlformats.org/officeDocument/2006/relationships/hyperlink" Target="http://e-flt.nus.edu.sg/v8n12011/rev_lin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-flt.nus.edu.sg/v8n12011/cont_v8n12011.htm#lam" TargetMode="External"/><Relationship Id="rId34" Type="http://schemas.openxmlformats.org/officeDocument/2006/relationships/hyperlink" Target="http://e-flt.nus.edu.sg/v8n12011/chou.pdf" TargetMode="External"/><Relationship Id="rId42" Type="http://schemas.openxmlformats.org/officeDocument/2006/relationships/hyperlink" Target="http://e-flt.nus.edu.sg/v8n12011/reviewers_v8n12011.pdf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5.gif"/><Relationship Id="rId17" Type="http://schemas.openxmlformats.org/officeDocument/2006/relationships/hyperlink" Target="http://e-flt.nus.edu.sg/v8n12011/wong.pdf" TargetMode="External"/><Relationship Id="rId25" Type="http://schemas.openxmlformats.org/officeDocument/2006/relationships/hyperlink" Target="http://e-flt.nus.edu.sg/v8n12011/cont_v8n12011.htm#sakata" TargetMode="External"/><Relationship Id="rId33" Type="http://schemas.openxmlformats.org/officeDocument/2006/relationships/hyperlink" Target="http://e-flt.nus.edu.sg/v8n12011/chou.htm" TargetMode="External"/><Relationship Id="rId38" Type="http://schemas.openxmlformats.org/officeDocument/2006/relationships/hyperlink" Target="http://e-flt.nus.edu.sg/v8n12011/rev_lin.htm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e-flt.nus.edu.sg/v8n12011/wong.htm" TargetMode="External"/><Relationship Id="rId20" Type="http://schemas.openxmlformats.org/officeDocument/2006/relationships/hyperlink" Target="http://e-flt.nus.edu.sg/v8n12011/correa.pdf" TargetMode="External"/><Relationship Id="rId29" Type="http://schemas.openxmlformats.org/officeDocument/2006/relationships/hyperlink" Target="http://e-flt.nus.edu.sg/v8n12011/cont_v8n12011.htm#fujiwara" TargetMode="External"/><Relationship Id="rId41" Type="http://schemas.openxmlformats.org/officeDocument/2006/relationships/hyperlink" Target="http://e-flt.nus.edu.sg/v8n12011/reviewers_v8n12011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us.edu.sg/" TargetMode="External"/><Relationship Id="rId11" Type="http://schemas.openxmlformats.org/officeDocument/2006/relationships/hyperlink" Target="http://e-flt.nus.edu.sg/v8n12011/cont_v8n12011.htm#joy" TargetMode="External"/><Relationship Id="rId24" Type="http://schemas.openxmlformats.org/officeDocument/2006/relationships/hyperlink" Target="http://e-flt.nus.edu.sg/v8n12011/cont_v8n12011.htm#fukuda" TargetMode="External"/><Relationship Id="rId32" Type="http://schemas.openxmlformats.org/officeDocument/2006/relationships/hyperlink" Target="http://e-flt.nus.edu.sg/v8n12011/cont_v8n12011.htm#chou" TargetMode="External"/><Relationship Id="rId37" Type="http://schemas.openxmlformats.org/officeDocument/2006/relationships/hyperlink" Target="http://e-flt.nus.edu.sg/v8n12011/cont_v8n12011.htm#nangia" TargetMode="External"/><Relationship Id="rId40" Type="http://schemas.openxmlformats.org/officeDocument/2006/relationships/hyperlink" Target="http://e-flt.nus.edu.sg/v8n12011/cont_v8n12011.htm#lin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://e-flt.nus.edu.sg/v8n12011/cont_v8n12011.htm#wong" TargetMode="External"/><Relationship Id="rId23" Type="http://schemas.openxmlformats.org/officeDocument/2006/relationships/hyperlink" Target="http://e-flt.nus.edu.sg/v8n12011/lam.pdf" TargetMode="External"/><Relationship Id="rId28" Type="http://schemas.openxmlformats.org/officeDocument/2006/relationships/hyperlink" Target="http://e-flt.nus.edu.sg/v8n12011/fukuda.pdf" TargetMode="External"/><Relationship Id="rId36" Type="http://schemas.openxmlformats.org/officeDocument/2006/relationships/hyperlink" Target="http://e-flt.nus.edu.sg/v8n12011/rev_nangia.pdf" TargetMode="External"/><Relationship Id="rId10" Type="http://schemas.openxmlformats.org/officeDocument/2006/relationships/image" Target="media/image4.gif"/><Relationship Id="rId19" Type="http://schemas.openxmlformats.org/officeDocument/2006/relationships/hyperlink" Target="http://e-flt.nus.edu.sg/v8n12011/correa.htm" TargetMode="External"/><Relationship Id="rId31" Type="http://schemas.openxmlformats.org/officeDocument/2006/relationships/hyperlink" Target="http://e-flt.nus.edu.sg/v8n12011/fujiwara.pdf" TargetMode="External"/><Relationship Id="rId44" Type="http://schemas.openxmlformats.org/officeDocument/2006/relationships/hyperlink" Target="http://e-flt.nus.edu.sg/v8n12011/cont_v8n12011.pdf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e-flt.nus.edu.sg/v8n12011/ed_v4sp12007.pdf" TargetMode="External"/><Relationship Id="rId14" Type="http://schemas.openxmlformats.org/officeDocument/2006/relationships/hyperlink" Target="http://e-flt.nus.edu.sg/v8n12011/joy.pdf" TargetMode="External"/><Relationship Id="rId22" Type="http://schemas.openxmlformats.org/officeDocument/2006/relationships/hyperlink" Target="http://e-flt.nus.edu.sg/v8n12011/lam.htm" TargetMode="External"/><Relationship Id="rId27" Type="http://schemas.openxmlformats.org/officeDocument/2006/relationships/hyperlink" Target="http://e-flt.nus.edu.sg/v8n12011/fukuda.htm" TargetMode="External"/><Relationship Id="rId30" Type="http://schemas.openxmlformats.org/officeDocument/2006/relationships/hyperlink" Target="http://e-flt.nus.edu.sg/v8n12011/fujiwara.htm" TargetMode="External"/><Relationship Id="rId35" Type="http://schemas.openxmlformats.org/officeDocument/2006/relationships/hyperlink" Target="http://e-flt.nus.edu.sg/v8n12011/rev_nangia.htm" TargetMode="External"/><Relationship Id="rId43" Type="http://schemas.openxmlformats.org/officeDocument/2006/relationships/hyperlink" Target="http://e-flt.nus.edu.sg/v8n12011/cont_v8n12011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2012-02-07T17:46:00Z</dcterms:created>
  <dcterms:modified xsi:type="dcterms:W3CDTF">2012-02-07T17:52:00Z</dcterms:modified>
</cp:coreProperties>
</file>