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FA" w:rsidRPr="005D18B1" w:rsidRDefault="00C408FA" w:rsidP="00C408FA">
      <w:pPr>
        <w:rPr>
          <w:rFonts w:eastAsia="SimSun"/>
          <w:bCs/>
          <w:color w:val="000000" w:themeColor="text1"/>
          <w:lang w:eastAsia="zh-CN"/>
        </w:rPr>
      </w:pPr>
      <w:bookmarkStart w:id="0" w:name="_GoBack"/>
    </w:p>
    <w:p w:rsidR="00117FA3" w:rsidRPr="005D18B1" w:rsidRDefault="00C408FA" w:rsidP="00C408FA">
      <w:pPr>
        <w:rPr>
          <w:rFonts w:eastAsia="MS Mincho"/>
          <w:bCs/>
          <w:color w:val="000000" w:themeColor="text1"/>
          <w:lang w:eastAsia="ja-JP"/>
        </w:rPr>
      </w:pPr>
      <w:r w:rsidRPr="005D18B1">
        <w:rPr>
          <w:rFonts w:eastAsia="SimSun" w:hint="eastAsia"/>
          <w:bCs/>
          <w:color w:val="000000" w:themeColor="text1"/>
          <w:lang w:eastAsia="ja-JP"/>
        </w:rPr>
        <w:t>橫光利一</w:t>
      </w:r>
      <w:r w:rsidR="00117FA3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文学における</w:t>
      </w:r>
      <w:r w:rsidRPr="005D18B1">
        <w:rPr>
          <w:rFonts w:eastAsia="SimSun" w:hint="eastAsia"/>
          <w:bCs/>
          <w:color w:val="000000" w:themeColor="text1"/>
          <w:lang w:eastAsia="ja-JP"/>
        </w:rPr>
        <w:t>「皮膚」</w:t>
      </w:r>
      <w:r w:rsidRPr="005D18B1">
        <w:rPr>
          <w:rFonts w:eastAsia="MS Mincho" w:hint="eastAsia"/>
          <w:bCs/>
          <w:color w:val="000000" w:themeColor="text1"/>
          <w:lang w:eastAsia="ja-JP"/>
        </w:rPr>
        <w:t>作品群</w:t>
      </w:r>
      <w:r w:rsidR="00117FA3" w:rsidRPr="005D18B1">
        <w:rPr>
          <w:rFonts w:eastAsia="MS Mincho" w:hint="eastAsia"/>
          <w:bCs/>
          <w:color w:val="000000" w:themeColor="text1"/>
          <w:lang w:eastAsia="ja-JP"/>
        </w:rPr>
        <w:t>の</w:t>
      </w:r>
      <w:r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成立</w:t>
      </w:r>
      <w:r w:rsidR="00117FA3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をめぐって</w:t>
      </w:r>
    </w:p>
    <w:p w:rsidR="00C408FA" w:rsidRPr="005D18B1" w:rsidRDefault="00C408FA" w:rsidP="00C408FA">
      <w:pPr>
        <w:rPr>
          <w:rFonts w:ascii="MS Mincho" w:eastAsia="MS Mincho" w:hAnsi="MS Mincho"/>
          <w:bCs/>
          <w:color w:val="000000" w:themeColor="text1"/>
        </w:rPr>
      </w:pPr>
      <w:r w:rsidRPr="005D18B1">
        <w:rPr>
          <w:rFonts w:eastAsia="SimSun" w:hint="eastAsia"/>
          <w:bCs/>
          <w:color w:val="000000" w:themeColor="text1"/>
        </w:rPr>
        <w:t>文藻外語大学日文系助理教授　謝　惠貞</w:t>
      </w:r>
      <w:r w:rsidR="00917229" w:rsidRPr="005D18B1">
        <w:rPr>
          <w:rFonts w:ascii="MS Mincho" w:eastAsia="MS Mincho" w:hAnsi="MS Mincho" w:hint="eastAsia"/>
          <w:bCs/>
          <w:color w:val="000000" w:themeColor="text1"/>
        </w:rPr>
        <w:t xml:space="preserve">　　800字</w:t>
      </w:r>
      <w:r w:rsidR="00590F8C" w:rsidRPr="005D18B1">
        <w:rPr>
          <w:rFonts w:ascii="MS Mincho" w:eastAsia="MS Mincho" w:hAnsi="MS Mincho" w:hint="eastAsia"/>
          <w:bCs/>
          <w:color w:val="000000" w:themeColor="text1"/>
        </w:rPr>
        <w:t xml:space="preserve">　</w:t>
      </w:r>
    </w:p>
    <w:p w:rsidR="006F10C7" w:rsidRPr="005D18B1" w:rsidRDefault="006F10C7" w:rsidP="00C408FA">
      <w:pPr>
        <w:rPr>
          <w:bCs/>
          <w:color w:val="000000" w:themeColor="text1"/>
        </w:rPr>
      </w:pPr>
      <w:r w:rsidRPr="005D18B1">
        <w:rPr>
          <w:rFonts w:hint="eastAsia"/>
          <w:bCs/>
          <w:color w:val="000000" w:themeColor="text1"/>
        </w:rPr>
        <w:t>The</w:t>
      </w:r>
      <w:r w:rsidR="00D80F8F" w:rsidRPr="005D18B1">
        <w:rPr>
          <w:rFonts w:hint="eastAsia"/>
          <w:bCs/>
          <w:color w:val="000000" w:themeColor="text1"/>
        </w:rPr>
        <w:t xml:space="preserve">  </w:t>
      </w:r>
      <w:r w:rsidR="00D80F8F" w:rsidRPr="005D18B1">
        <w:rPr>
          <w:bCs/>
          <w:color w:val="000000" w:themeColor="text1"/>
        </w:rPr>
        <w:t>series</w:t>
      </w:r>
      <w:r w:rsidRPr="005D18B1">
        <w:rPr>
          <w:rFonts w:hint="eastAsia"/>
          <w:bCs/>
          <w:color w:val="000000" w:themeColor="text1"/>
        </w:rPr>
        <w:t xml:space="preserve">  of</w:t>
      </w:r>
      <w:r w:rsidRPr="005D18B1">
        <w:rPr>
          <w:rFonts w:eastAsia="SimSun" w:hint="eastAsia"/>
          <w:bCs/>
          <w:color w:val="000000" w:themeColor="text1"/>
        </w:rPr>
        <w:t>“</w:t>
      </w:r>
      <w:proofErr w:type="spellStart"/>
      <w:r w:rsidRPr="005D18B1">
        <w:rPr>
          <w:rFonts w:eastAsia="SimSun" w:hint="eastAsia"/>
          <w:bCs/>
          <w:color w:val="000000" w:themeColor="text1"/>
        </w:rPr>
        <w:t>Hifu</w:t>
      </w:r>
      <w:proofErr w:type="spellEnd"/>
      <w:r w:rsidRPr="005D18B1">
        <w:rPr>
          <w:rFonts w:hint="eastAsia"/>
          <w:bCs/>
          <w:color w:val="000000" w:themeColor="text1"/>
        </w:rPr>
        <w:t>(</w:t>
      </w:r>
      <w:r w:rsidRPr="005D18B1">
        <w:rPr>
          <w:rFonts w:eastAsia="SimSun" w:hint="eastAsia"/>
          <w:bCs/>
          <w:color w:val="000000" w:themeColor="text1"/>
        </w:rPr>
        <w:t>皮膚</w:t>
      </w:r>
      <w:r w:rsidRPr="005D18B1">
        <w:rPr>
          <w:rFonts w:hint="eastAsia"/>
          <w:bCs/>
          <w:color w:val="000000" w:themeColor="text1"/>
        </w:rPr>
        <w:t>)</w:t>
      </w:r>
      <w:r w:rsidRPr="005D18B1">
        <w:rPr>
          <w:rFonts w:eastAsia="SimSun" w:hint="eastAsia"/>
          <w:bCs/>
          <w:color w:val="000000" w:themeColor="text1"/>
        </w:rPr>
        <w:t>”</w:t>
      </w:r>
      <w:r w:rsidRPr="005D18B1">
        <w:rPr>
          <w:rFonts w:eastAsia="SimSun" w:hint="eastAsia"/>
          <w:bCs/>
          <w:color w:val="000000" w:themeColor="text1"/>
        </w:rPr>
        <w:t xml:space="preserve"> </w:t>
      </w:r>
      <w:r w:rsidRPr="005D18B1">
        <w:rPr>
          <w:rFonts w:hint="eastAsia"/>
          <w:bCs/>
          <w:color w:val="000000" w:themeColor="text1"/>
        </w:rPr>
        <w:t xml:space="preserve">in </w:t>
      </w:r>
      <w:r w:rsidRPr="005D18B1">
        <w:rPr>
          <w:rFonts w:eastAsia="SimSun"/>
          <w:bCs/>
          <w:color w:val="000000" w:themeColor="text1"/>
        </w:rPr>
        <w:t xml:space="preserve"> </w:t>
      </w:r>
      <w:proofErr w:type="spellStart"/>
      <w:r w:rsidRPr="005D18B1">
        <w:rPr>
          <w:rFonts w:eastAsia="SimSun"/>
          <w:bCs/>
          <w:color w:val="000000" w:themeColor="text1"/>
        </w:rPr>
        <w:t>Yokomitsu</w:t>
      </w:r>
      <w:proofErr w:type="spellEnd"/>
      <w:r w:rsidRPr="005D18B1">
        <w:rPr>
          <w:rFonts w:eastAsia="SimSun"/>
          <w:bCs/>
          <w:color w:val="000000" w:themeColor="text1"/>
        </w:rPr>
        <w:t xml:space="preserve"> </w:t>
      </w:r>
      <w:proofErr w:type="spellStart"/>
      <w:r w:rsidRPr="005D18B1">
        <w:rPr>
          <w:rFonts w:eastAsia="SimSun"/>
          <w:bCs/>
          <w:color w:val="000000" w:themeColor="text1"/>
        </w:rPr>
        <w:t>Riichi’s</w:t>
      </w:r>
      <w:proofErr w:type="spellEnd"/>
      <w:r w:rsidRPr="005D18B1">
        <w:rPr>
          <w:rFonts w:eastAsia="SimSun"/>
          <w:bCs/>
          <w:color w:val="000000" w:themeColor="text1"/>
        </w:rPr>
        <w:t xml:space="preserve"> Works</w:t>
      </w:r>
    </w:p>
    <w:p w:rsidR="00D80F8F" w:rsidRPr="005D18B1" w:rsidRDefault="00D80F8F" w:rsidP="00C408FA">
      <w:pPr>
        <w:rPr>
          <w:bCs/>
          <w:color w:val="000000" w:themeColor="text1"/>
        </w:rPr>
      </w:pPr>
    </w:p>
    <w:p w:rsidR="00C408FA" w:rsidRPr="005D18B1" w:rsidRDefault="0068793B" w:rsidP="00B808E6">
      <w:pPr>
        <w:ind w:firstLineChars="100" w:firstLine="240"/>
        <w:rPr>
          <w:rFonts w:ascii="MS Mincho" w:eastAsia="MS Mincho" w:hAnsi="MS Mincho"/>
          <w:bCs/>
          <w:color w:val="000000" w:themeColor="text1"/>
          <w:lang w:eastAsia="ja-JP"/>
        </w:rPr>
      </w:pPr>
      <w:r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1920</w:t>
      </w:r>
      <w:r w:rsidR="00C408FA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～</w:t>
      </w:r>
      <w:r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30</w:t>
      </w:r>
      <w:r w:rsidR="00C408FA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年代、東アジアにおいて、日本のモダニズム文学は広く受容されていた。特に、横光利一を中心とした日中や日韓の間の受容研究は、</w:t>
      </w:r>
      <w:r w:rsidR="00F31F5E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一</w:t>
      </w:r>
      <w:r w:rsidR="00C408FA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程の蓄積が</w:t>
      </w:r>
      <w:r w:rsidR="00F31F5E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あ</w:t>
      </w:r>
      <w:r w:rsidR="00C408FA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る。</w:t>
      </w:r>
      <w:r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そ</w:t>
      </w:r>
      <w:r w:rsidR="00F31F5E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れら</w:t>
      </w:r>
      <w:r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の</w:t>
      </w:r>
      <w:r w:rsidR="001A04FE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共通</w:t>
      </w:r>
      <w:r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点</w:t>
      </w:r>
      <w:r w:rsidR="001A04FE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として、中国の劉吶鴎や韓国の李箱など</w:t>
      </w:r>
      <w:r w:rsidR="00BC6079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の代表的な受容者</w:t>
      </w:r>
      <w:r w:rsidR="00F31F5E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が</w:t>
      </w:r>
      <w:r w:rsidR="00BC6079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、</w:t>
      </w:r>
      <w:r w:rsidR="001A04FE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主に横光利一の「恋愛もの」</w:t>
      </w:r>
      <w:r w:rsidR="00BC6079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を</w:t>
      </w:r>
      <w:r w:rsidR="001A04FE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受容</w:t>
      </w:r>
      <w:r w:rsidR="00BC6079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し</w:t>
      </w:r>
      <w:r w:rsidR="00F31F5E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た</w:t>
      </w:r>
      <w:r w:rsidR="00BC6079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点</w:t>
      </w:r>
      <w:r w:rsidR="00F31F5E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があげられ</w:t>
      </w:r>
      <w:r w:rsidR="00BC6079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る。申請者は、かつて劉が横光の「皮膚」の模作として中国語作品「遊戯」を戦略的に執筆し、創作集『都市風景線』を出版し、中国新感覚派を立ち上げたことを論証した。</w:t>
      </w:r>
    </w:p>
    <w:p w:rsidR="001B20B0" w:rsidRPr="005D18B1" w:rsidRDefault="00BC6079" w:rsidP="001B20B0">
      <w:pPr>
        <w:rPr>
          <w:rFonts w:ascii="MS Mincho" w:eastAsia="MS Mincho" w:hAnsi="MS Mincho"/>
          <w:bCs/>
          <w:color w:val="000000" w:themeColor="text1"/>
          <w:lang w:eastAsia="ja-JP"/>
        </w:rPr>
      </w:pPr>
      <w:r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 xml:space="preserve">　一方</w:t>
      </w:r>
      <w:r w:rsidR="00F31F5E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で</w:t>
      </w:r>
      <w:r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、「皮膚」という重要な作品は、日本では</w:t>
      </w:r>
      <w:r w:rsidR="00F31F5E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あまり</w:t>
      </w:r>
      <w:r w:rsidR="0068793B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研究</w:t>
      </w:r>
      <w:r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されて</w:t>
      </w:r>
      <w:r w:rsidR="0068793B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こなかった</w:t>
      </w:r>
      <w:r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。横光の作品を年譜</w:t>
      </w:r>
      <w:r w:rsidR="00F31F5E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で</w:t>
      </w:r>
      <w:r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見</w:t>
      </w:r>
      <w:r w:rsidR="00F31F5E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ると</w:t>
      </w:r>
      <w:r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、</w:t>
      </w:r>
      <w:r w:rsidR="00C408FA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「春は馬車に乗つて」（『女性』</w:t>
      </w:r>
      <w:r w:rsidR="0068793B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1926.8</w:t>
      </w:r>
      <w:r w:rsidR="00C408FA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）から長</w:t>
      </w:r>
      <w:r w:rsidR="00117FA3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編『上海』（「風呂と銀行」『改造』</w:t>
      </w:r>
      <w:r w:rsidR="0068793B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1928.11</w:t>
      </w:r>
      <w:r w:rsidR="00117FA3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）と、</w:t>
      </w:r>
      <w:r w:rsidR="00C408FA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新心理主義の「機械」（『改造』</w:t>
      </w:r>
      <w:r w:rsidR="0068793B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1930.9</w:t>
      </w:r>
      <w:r w:rsidR="00C408FA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）と「純粋小説論」の一連の実践「天使」（</w:t>
      </w:r>
      <w:r w:rsidR="0068793B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1930.2～7</w:t>
      </w:r>
      <w:r w:rsidR="00C408FA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）「花花」（</w:t>
      </w:r>
      <w:r w:rsidR="0068793B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1931.4～12</w:t>
      </w:r>
      <w:r w:rsidR="00C408FA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）へ至るまでの間</w:t>
      </w:r>
      <w:r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には</w:t>
      </w:r>
      <w:r w:rsidR="00C408FA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、</w:t>
      </w:r>
      <w:r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ブランクがあ</w:t>
      </w:r>
      <w:r w:rsidR="00117FA3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る。</w:t>
      </w:r>
      <w:r w:rsidR="0068793B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ところが、</w:t>
      </w:r>
      <w:r w:rsidR="00117FA3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この時期に発表された随筆「銀座について」（『読売新聞』</w:t>
      </w:r>
      <w:r w:rsidR="0068793B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1927.3.16</w:t>
      </w:r>
      <w:r w:rsidR="00117FA3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）では、新しい芸術創作への意欲を吐露している。「光つた機械とでも云ふべき新鮮な無表情」や「生殖そのもの」を「美しい硝子のやうに」取り扱う芸術</w:t>
      </w:r>
      <w:r w:rsidR="0068793B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を「文化の先端」と称している</w:t>
      </w:r>
      <w:r w:rsidR="00117FA3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。</w:t>
      </w:r>
      <w:r w:rsidR="001B20B0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その論述</w:t>
      </w:r>
      <w:r w:rsidR="00F31F5E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は</w:t>
      </w:r>
      <w:r w:rsidR="001B20B0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「皮膚」に</w:t>
      </w:r>
      <w:r w:rsidR="00F31F5E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最も強く</w:t>
      </w:r>
      <w:r w:rsidR="001B20B0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現れている。ゆえに、</w:t>
      </w:r>
      <w:r w:rsidR="00117FA3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この1927年～28年の間には、</w:t>
      </w:r>
      <w:r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一連の</w:t>
      </w:r>
      <w:r w:rsidR="001B20B0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作品</w:t>
      </w:r>
      <w:r w:rsidR="00F31F5E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を</w:t>
      </w:r>
      <w:r w:rsidR="001B20B0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「皮膚」と共に</w:t>
      </w:r>
      <w:r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実践</w:t>
      </w:r>
      <w:r w:rsidR="001B20B0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作品群として見なす可能性が浮かび上がってくる</w:t>
      </w:r>
      <w:r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。</w:t>
      </w:r>
    </w:p>
    <w:p w:rsidR="00C408FA" w:rsidRPr="005D18B1" w:rsidRDefault="001B20B0" w:rsidP="001B20B0">
      <w:pPr>
        <w:ind w:firstLineChars="100" w:firstLine="240"/>
        <w:rPr>
          <w:rFonts w:ascii="MS Mincho" w:eastAsia="MS Mincho" w:hAnsi="MS Mincho"/>
          <w:bCs/>
          <w:color w:val="000000" w:themeColor="text1"/>
          <w:lang w:eastAsia="ja-JP"/>
        </w:rPr>
      </w:pPr>
      <w:r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小論は、</w:t>
      </w:r>
      <w:r w:rsidR="0068793B" w:rsidRPr="005D18B1">
        <w:rPr>
          <w:rFonts w:ascii="MS Mincho" w:eastAsia="MS Mincho" w:hAnsi="MS Mincho" w:hint="eastAsia"/>
          <w:color w:val="000000" w:themeColor="text1"/>
          <w:lang w:eastAsia="ja-JP"/>
        </w:rPr>
        <w:t>小里文子との</w:t>
      </w:r>
      <w:r w:rsidR="00C408FA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実体験に基づく「計算した女」</w:t>
      </w:r>
      <w:r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（『新潮』1927.1）をはじめ</w:t>
      </w:r>
      <w:r w:rsidR="00C408FA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、「火が点いた煙草」</w:t>
      </w:r>
      <w:r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（『婦人公論』1927.4）</w:t>
      </w:r>
      <w:r w:rsidR="00C408FA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、「朦朧とした風」</w:t>
      </w:r>
      <w:r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（『改造』1927.7）</w:t>
      </w:r>
      <w:r w:rsidR="00522479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「七階の運動」（『文藝春秋』1927.9）、「皮膚」（『改造』1927.11）</w:t>
      </w:r>
      <w:r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など</w:t>
      </w:r>
      <w:r w:rsidR="00522479" w:rsidRPr="005D18B1">
        <w:rPr>
          <w:rFonts w:ascii="MS Mincho" w:eastAsia="MS Mincho" w:hAnsi="MS Mincho" w:hint="eastAsia"/>
          <w:bCs/>
          <w:color w:val="000000" w:themeColor="text1"/>
          <w:lang w:eastAsia="ja-JP"/>
        </w:rPr>
        <w:t>の作品の交差的に比較し、横光利一における「皮膚」作品群の成立の可能性を論証したい。</w:t>
      </w:r>
    </w:p>
    <w:p w:rsidR="00CB6639" w:rsidRPr="005D18B1" w:rsidRDefault="001B20B0" w:rsidP="001B20B0">
      <w:pPr>
        <w:rPr>
          <w:color w:val="000000" w:themeColor="text1"/>
          <w:lang w:eastAsia="ja-JP"/>
        </w:rPr>
      </w:pPr>
      <w:r w:rsidRPr="005D18B1">
        <w:rPr>
          <w:color w:val="000000" w:themeColor="text1"/>
          <w:lang w:eastAsia="ja-JP"/>
        </w:rPr>
        <w:t xml:space="preserve"> </w:t>
      </w:r>
      <w:bookmarkEnd w:id="0"/>
    </w:p>
    <w:sectPr w:rsidR="00CB6639" w:rsidRPr="005D18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42E" w:rsidRDefault="00BC142E" w:rsidP="00C408FA">
      <w:r>
        <w:separator/>
      </w:r>
    </w:p>
  </w:endnote>
  <w:endnote w:type="continuationSeparator" w:id="0">
    <w:p w:rsidR="00BC142E" w:rsidRDefault="00BC142E" w:rsidP="00C4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42E" w:rsidRDefault="00BC142E" w:rsidP="00C408FA">
      <w:r>
        <w:separator/>
      </w:r>
    </w:p>
  </w:footnote>
  <w:footnote w:type="continuationSeparator" w:id="0">
    <w:p w:rsidR="00BC142E" w:rsidRDefault="00BC142E" w:rsidP="00C40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FA"/>
    <w:rsid w:val="00117FA3"/>
    <w:rsid w:val="001A04FE"/>
    <w:rsid w:val="001A0F22"/>
    <w:rsid w:val="001B20B0"/>
    <w:rsid w:val="001E79A6"/>
    <w:rsid w:val="0025525F"/>
    <w:rsid w:val="0047181C"/>
    <w:rsid w:val="00522479"/>
    <w:rsid w:val="00590F8C"/>
    <w:rsid w:val="005D18B1"/>
    <w:rsid w:val="00640AF6"/>
    <w:rsid w:val="0068793B"/>
    <w:rsid w:val="006F10C7"/>
    <w:rsid w:val="00797812"/>
    <w:rsid w:val="008F1E84"/>
    <w:rsid w:val="00917229"/>
    <w:rsid w:val="00961488"/>
    <w:rsid w:val="009954F1"/>
    <w:rsid w:val="009C09F3"/>
    <w:rsid w:val="009F45A5"/>
    <w:rsid w:val="00B808E6"/>
    <w:rsid w:val="00BC142E"/>
    <w:rsid w:val="00BC6079"/>
    <w:rsid w:val="00C408FA"/>
    <w:rsid w:val="00C80937"/>
    <w:rsid w:val="00D80F8F"/>
    <w:rsid w:val="00EA59A8"/>
    <w:rsid w:val="00F3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C408FA"/>
    <w:pPr>
      <w:snapToGrid w:val="0"/>
    </w:pPr>
  </w:style>
  <w:style w:type="character" w:customStyle="1" w:styleId="a4">
    <w:name w:val="章節附註文字 字元"/>
    <w:basedOn w:val="a0"/>
    <w:link w:val="a3"/>
    <w:uiPriority w:val="99"/>
    <w:semiHidden/>
    <w:rsid w:val="00C408FA"/>
  </w:style>
  <w:style w:type="character" w:styleId="a5">
    <w:name w:val="endnote reference"/>
    <w:semiHidden/>
    <w:unhideWhenUsed/>
    <w:rsid w:val="00C408F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D1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頁首 字元"/>
    <w:basedOn w:val="a0"/>
    <w:link w:val="a6"/>
    <w:uiPriority w:val="99"/>
    <w:rsid w:val="005D18B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D18B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頁尾 字元"/>
    <w:basedOn w:val="a0"/>
    <w:link w:val="a8"/>
    <w:uiPriority w:val="99"/>
    <w:rsid w:val="005D18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C408FA"/>
    <w:pPr>
      <w:snapToGrid w:val="0"/>
    </w:pPr>
  </w:style>
  <w:style w:type="character" w:customStyle="1" w:styleId="a4">
    <w:name w:val="章節附註文字 字元"/>
    <w:basedOn w:val="a0"/>
    <w:link w:val="a3"/>
    <w:uiPriority w:val="99"/>
    <w:semiHidden/>
    <w:rsid w:val="00C408FA"/>
  </w:style>
  <w:style w:type="character" w:styleId="a5">
    <w:name w:val="endnote reference"/>
    <w:semiHidden/>
    <w:unhideWhenUsed/>
    <w:rsid w:val="00C408F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D1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頁首 字元"/>
    <w:basedOn w:val="a0"/>
    <w:link w:val="a6"/>
    <w:uiPriority w:val="99"/>
    <w:rsid w:val="005D18B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D18B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頁尾 字元"/>
    <w:basedOn w:val="a0"/>
    <w:link w:val="a8"/>
    <w:uiPriority w:val="99"/>
    <w:rsid w:val="005D18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E1A6E-DDE2-4E03-BBF8-98A5FCA9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wenzao-new</dc:creator>
  <cp:lastModifiedBy>wenzao-new</cp:lastModifiedBy>
  <cp:revision>2</cp:revision>
  <dcterms:created xsi:type="dcterms:W3CDTF">2019-01-12T04:28:00Z</dcterms:created>
  <dcterms:modified xsi:type="dcterms:W3CDTF">2019-01-12T04:28:00Z</dcterms:modified>
</cp:coreProperties>
</file>