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B47" w:rsidRDefault="00934B47" w:rsidP="00934B47">
      <w:pPr>
        <w:pStyle w:val="Web"/>
      </w:pPr>
      <w:r>
        <w:rPr>
          <w:sz w:val="36"/>
          <w:szCs w:val="36"/>
        </w:rPr>
        <w:t xml:space="preserve">目錄 </w:t>
      </w:r>
    </w:p>
    <w:p w:rsidR="00934B47" w:rsidRDefault="00934B47" w:rsidP="00934B47">
      <w:pPr>
        <w:pStyle w:val="Web"/>
      </w:pPr>
      <w:r>
        <w:rPr>
          <w:rFonts w:ascii="Times New Roman,Bold" w:hAnsi="Times New Roman,Bold"/>
          <w:sz w:val="36"/>
          <w:szCs w:val="36"/>
        </w:rPr>
        <w:t xml:space="preserve">CONTENTS </w:t>
      </w:r>
    </w:p>
    <w:p w:rsidR="00934B47" w:rsidRDefault="00934B47" w:rsidP="00934B47">
      <w:pPr>
        <w:pStyle w:val="Web"/>
      </w:pPr>
      <w:r>
        <w:t>尼泊爾籟簫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Anaphalis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nepalensis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Spreng</w:t>
      </w:r>
      <w:proofErr w:type="spellEnd"/>
      <w:r>
        <w:rPr>
          <w:rFonts w:ascii="Times New Roman" w:hAnsi="Times New Roman" w:cs="Times New Roman"/>
        </w:rPr>
        <w:t>.) Hand-</w:t>
      </w:r>
      <w:proofErr w:type="spellStart"/>
      <w:r>
        <w:rPr>
          <w:rFonts w:ascii="Times New Roman" w:hAnsi="Times New Roman" w:cs="Times New Roman"/>
        </w:rPr>
        <w:t>Mazz</w:t>
      </w:r>
      <w:proofErr w:type="spellEnd"/>
      <w:proofErr w:type="gramStart"/>
      <w:r>
        <w:rPr>
          <w:rFonts w:ascii="Times New Roman" w:hAnsi="Times New Roman" w:cs="Times New Roman"/>
        </w:rPr>
        <w:t>.).................................................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1 </w:t>
      </w:r>
    </w:p>
    <w:p w:rsidR="00934B47" w:rsidRDefault="00934B47" w:rsidP="00934B47">
      <w:pPr>
        <w:pStyle w:val="Web"/>
      </w:pPr>
      <w:r>
        <w:t>模糊類神經</w:t>
      </w:r>
      <w:r>
        <w:rPr>
          <w:rFonts w:ascii="Times New Roman" w:hAnsi="Times New Roman" w:cs="Times New Roman"/>
        </w:rPr>
        <w:t xml:space="preserve">-PID </w:t>
      </w:r>
      <w:r>
        <w:t>控制器於龍門系統之應用研究</w:t>
      </w:r>
      <w:r>
        <w:rPr>
          <w:rFonts w:ascii="Times New Roman" w:hAnsi="Times New Roman" w:cs="Times New Roman"/>
        </w:rPr>
        <w:t xml:space="preserve">...........................................................9 </w:t>
      </w:r>
    </w:p>
    <w:p w:rsidR="00934B47" w:rsidRDefault="00934B47" w:rsidP="00934B47">
      <w:pPr>
        <w:pStyle w:val="Web"/>
      </w:pPr>
      <w:r>
        <w:t>電競遊戲品牌社群持續參與意圖之前因變數探討</w:t>
      </w:r>
      <w:r>
        <w:rPr>
          <w:rFonts w:ascii="Times New Roman" w:hAnsi="Times New Roman" w:cs="Times New Roman"/>
        </w:rPr>
        <w:t xml:space="preserve">.......................................................17 </w:t>
      </w:r>
    </w:p>
    <w:p w:rsidR="00934B47" w:rsidRDefault="00934B47" w:rsidP="00934B47">
      <w:pPr>
        <w:pStyle w:val="Web"/>
      </w:pPr>
      <w:r>
        <w:t>問題導向的教學實踐</w:t>
      </w:r>
      <w:r>
        <w:rPr>
          <w:rFonts w:ascii="Times New Roman" w:hAnsi="Times New Roman" w:cs="Times New Roman"/>
        </w:rPr>
        <w:t>:</w:t>
      </w:r>
      <w:r>
        <w:t>以「商務英語談判」的問題設計為例</w:t>
      </w:r>
      <w:r>
        <w:rPr>
          <w:rFonts w:ascii="Times New Roman" w:hAnsi="Times New Roman" w:cs="Times New Roman"/>
        </w:rPr>
        <w:t xml:space="preserve">...........................................31 </w:t>
      </w:r>
    </w:p>
    <w:p w:rsidR="00934B47" w:rsidRDefault="00934B47" w:rsidP="00934B47">
      <w:pPr>
        <w:pStyle w:val="Web"/>
      </w:pPr>
      <w:r>
        <w:t>精品品牌顧客關係管理之研究</w:t>
      </w:r>
      <w:r>
        <w:rPr>
          <w:rFonts w:ascii="Times New Roman" w:hAnsi="Times New Roman" w:cs="Times New Roman"/>
        </w:rPr>
        <w:t>―</w:t>
      </w:r>
      <w:r>
        <w:t>體驗行銷與關係行銷觀點</w:t>
      </w:r>
      <w:r>
        <w:rPr>
          <w:rFonts w:ascii="Times New Roman" w:hAnsi="Times New Roman" w:cs="Times New Roman"/>
        </w:rPr>
        <w:t xml:space="preserve">..........................................39 </w:t>
      </w:r>
    </w:p>
    <w:p w:rsidR="00934B47" w:rsidRDefault="00934B47" w:rsidP="00934B47">
      <w:pPr>
        <w:pStyle w:val="Web"/>
      </w:pPr>
      <w:r>
        <w:t xml:space="preserve">利用受挫式內部全反射法配合 </w:t>
      </w:r>
      <w:r>
        <w:rPr>
          <w:rFonts w:ascii="Times New Roman" w:hAnsi="Times New Roman" w:cs="Times New Roman"/>
        </w:rPr>
        <w:t xml:space="preserve">Otto </w:t>
      </w:r>
      <w:r>
        <w:t>組態激發表面電漿波對有害物鄰苯二甲酸二</w:t>
      </w:r>
      <w:r>
        <w:rPr>
          <w:rFonts w:ascii="Times New Roman" w:hAnsi="Times New Roman" w:cs="Times New Roman"/>
        </w:rPr>
        <w:t>(2-</w:t>
      </w:r>
      <w:r>
        <w:t>乙基己基</w:t>
      </w:r>
      <w:r>
        <w:rPr>
          <w:rFonts w:ascii="Times New Roman" w:hAnsi="Times New Roman" w:cs="Times New Roman"/>
        </w:rPr>
        <w:t xml:space="preserve">) </w:t>
      </w:r>
      <w:r>
        <w:t>酯之檢測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..........................................................................................................55 </w:t>
      </w:r>
    </w:p>
    <w:p w:rsidR="00934B47" w:rsidRDefault="00934B47" w:rsidP="00934B47">
      <w:pPr>
        <w:pStyle w:val="Web"/>
      </w:pPr>
      <w:r>
        <w:t>以科技媒材及模擬訊號完整性增進「高速電路」之學習成效</w:t>
      </w:r>
      <w:r>
        <w:rPr>
          <w:rFonts w:ascii="Times New Roman" w:hAnsi="Times New Roman" w:cs="Times New Roman"/>
        </w:rPr>
        <w:t xml:space="preserve">..........................................61 </w:t>
      </w:r>
      <w:r>
        <w:t>高齡者參與排舞運動對健康老化之影響</w:t>
      </w:r>
      <w:r>
        <w:rPr>
          <w:rFonts w:ascii="Times New Roman" w:hAnsi="Times New Roman" w:cs="Times New Roman"/>
        </w:rPr>
        <w:t xml:space="preserve">...................................................................71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PREPARATION OF ALKALI SOLID CATALYST AND ITS APPLICATION IN SOYBEAN OIL TRANSESTERIFICATION....................................................................................81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CONTINUOUS ESTERIFICATION OF SYNTHETIC ACID OIL CATALYZED BY ION-EXCHANGE RESIN.....................................................................................93 </w:t>
      </w:r>
    </w:p>
    <w:p w:rsidR="00934B47" w:rsidRDefault="00934B47" w:rsidP="00934B47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PROTECTION OF HTML5 CORS SECURITY..........................................................103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lastRenderedPageBreak/>
        <w:t xml:space="preserve">CHINESE RESTAURANT NAMING AND ITS CULTURAL UNDERPINNINGS.................117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WEAK REASON AND IRRESISTIBLE </w:t>
      </w:r>
      <w:proofErr w:type="gramStart"/>
      <w:r>
        <w:rPr>
          <w:rFonts w:ascii="Times New Roman" w:hAnsi="Times New Roman" w:cs="Times New Roman"/>
        </w:rPr>
        <w:t>HETEROGENEITY:POPE’S</w:t>
      </w:r>
      <w:proofErr w:type="gramEnd"/>
      <w:r>
        <w:rPr>
          <w:rFonts w:ascii="Times New Roman" w:hAnsi="Times New Roman" w:cs="Times New Roman"/>
        </w:rPr>
        <w:t xml:space="preserve"> DEVIATION FROM MONOLOGISM IN “AN ESSAY ON MAN”.............................................................135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TISSUE CULTURE AND PLANT REGENERATION OF ANAPHALIS NEPALENSIS (SPRENG.) HAND-MAZZ..................................................................................................163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APPLICATION OF FNN-PID CONTROLLER FOR GANTRY SYSTEM...........................164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EXPLORING ANTECEDENTS OF E-SPORT BRAND COMMUNITY CONTINUOUS PARTICIPATION INTENTION.............................................................................165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USING PBL IN ENGLISH FOR BUSINESS NEGOTIATIONS AS AN ESP COURSE...........166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A STUDY ON CUSTOMER RELATIONSHIP MANAGEMENT OF BOUTIQUE BRANDS- EXPERIENTIAL MARKETING AND RELATIONSHIP MARKETING PERSPECTIVES......167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>USING THE FRUSTRATED TOTAL INTERNAL REFLECTION METHOD AND THE STIMULATED SURFACE PLASMA WAVE CONFIGURATION TO DETECTION OF HARMFUL SUBSTANCES OF DI(2-</w:t>
      </w:r>
      <w:proofErr w:type="gramStart"/>
      <w:r>
        <w:rPr>
          <w:rFonts w:ascii="Times New Roman" w:hAnsi="Times New Roman" w:cs="Times New Roman"/>
        </w:rPr>
        <w:t>ETHYLHEXYL)PHTHALATE</w:t>
      </w:r>
      <w:proofErr w:type="gramEnd"/>
      <w:r>
        <w:rPr>
          <w:rFonts w:ascii="Times New Roman" w:hAnsi="Times New Roman" w:cs="Times New Roman"/>
        </w:rPr>
        <w:t xml:space="preserve">...............................168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IMPROVING THE LEARNING OUTCOMES OF “HIGH-SPEED CIRCUITS” WITH TECHNOLOGY MEDIA AND ANALOG SIGNAL INTEGRITY....................................169 </w:t>
      </w:r>
    </w:p>
    <w:p w:rsidR="00934B47" w:rsidRDefault="00934B47" w:rsidP="00934B47">
      <w:pPr>
        <w:pStyle w:val="Web"/>
      </w:pPr>
      <w:r>
        <w:rPr>
          <w:rFonts w:ascii="Times New Roman" w:hAnsi="Times New Roman" w:cs="Times New Roman"/>
        </w:rPr>
        <w:t xml:space="preserve">STUDY ON THE INFLUENCES OF HEALTH AGING FOR SENIORS PARTICIPATING IN LINE DANCE..................................................................................................170 </w:t>
      </w:r>
    </w:p>
    <w:p w:rsidR="00934B47" w:rsidRDefault="00934B47" w:rsidP="00934B47">
      <w:pPr>
        <w:pStyle w:val="Web"/>
        <w:rPr>
          <w:rFonts w:ascii="Times New Roman" w:hAnsi="Times New Roman" w:cs="Times New Roman"/>
        </w:rPr>
      </w:pPr>
      <w:r>
        <w:t>鹼性固體觸媒之製備及其應用於沙拉油之轉酯化</w:t>
      </w:r>
      <w:r>
        <w:rPr>
          <w:rFonts w:ascii="Times New Roman" w:hAnsi="Times New Roman" w:cs="Times New Roman"/>
        </w:rPr>
        <w:t xml:space="preserve">.....................................................171 </w:t>
      </w:r>
    </w:p>
    <w:p w:rsidR="00934B47" w:rsidRDefault="00934B47" w:rsidP="00934B47">
      <w:pPr>
        <w:pStyle w:val="Web"/>
        <w:rPr>
          <w:rFonts w:ascii="Times New Roman" w:hAnsi="Times New Roman" w:cs="Times New Roman"/>
        </w:rPr>
      </w:pPr>
      <w:r>
        <w:lastRenderedPageBreak/>
        <w:t>以離子交換樹脂催化酸油之連續酯化反應</w:t>
      </w:r>
      <w:r>
        <w:rPr>
          <w:rFonts w:ascii="Times New Roman" w:hAnsi="Times New Roman" w:cs="Times New Roman"/>
        </w:rPr>
        <w:t xml:space="preserve">..............................................................172 </w:t>
      </w:r>
    </w:p>
    <w:p w:rsidR="00934B47" w:rsidRDefault="00934B47" w:rsidP="00934B47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HTML5 CORS </w:t>
      </w:r>
      <w:r>
        <w:t>安全防護研究</w:t>
      </w:r>
      <w:r>
        <w:rPr>
          <w:rFonts w:ascii="Times New Roman" w:hAnsi="Times New Roman" w:cs="Times New Roman"/>
        </w:rPr>
        <w:t xml:space="preserve">...............................................................................173 </w:t>
      </w:r>
      <w:r>
        <w:t>大中華地區餐館命名與其文化基礎之研究</w:t>
      </w:r>
      <w:r>
        <w:rPr>
          <w:rFonts w:ascii="Times New Roman" w:hAnsi="Times New Roman" w:cs="Times New Roman"/>
        </w:rPr>
        <w:t xml:space="preserve">..............................................................174 </w:t>
      </w:r>
    </w:p>
    <w:p w:rsidR="00934B47" w:rsidRDefault="00934B47" w:rsidP="00934B47">
      <w:pPr>
        <w:pStyle w:val="Web"/>
      </w:pPr>
      <w:r>
        <w:t>軟弱之「理性」與無法抗衡之「異質性」:波普《論人》中偏離「一言堂」之探究</w:t>
      </w:r>
      <w:r>
        <w:rPr>
          <w:rFonts w:ascii="Times New Roman" w:hAnsi="Times New Roman" w:cs="Times New Roman"/>
        </w:rPr>
        <w:t xml:space="preserve">..........175 </w:t>
      </w:r>
    </w:p>
    <w:p w:rsidR="00652114" w:rsidRPr="00934B47" w:rsidRDefault="00934B47"/>
    <w:sectPr w:rsidR="00652114" w:rsidRPr="00934B47" w:rsidSect="00B4324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47"/>
    <w:rsid w:val="003D0CFD"/>
    <w:rsid w:val="00934B47"/>
    <w:rsid w:val="00B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1E495"/>
  <w15:chartTrackingRefBased/>
  <w15:docId w15:val="{A78D5C47-9C39-1A4E-9B0E-1D6508BC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4B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登翰 張</dc:creator>
  <cp:keywords/>
  <dc:description/>
  <cp:lastModifiedBy>登翰 張</cp:lastModifiedBy>
  <cp:revision>1</cp:revision>
  <dcterms:created xsi:type="dcterms:W3CDTF">2020-06-18T02:10:00Z</dcterms:created>
  <dcterms:modified xsi:type="dcterms:W3CDTF">2020-06-18T02:12:00Z</dcterms:modified>
</cp:coreProperties>
</file>